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DFB" w:rsidRDefault="00E1289E">
      <w:pPr>
        <w:adjustRightInd w:val="0"/>
        <w:spacing w:line="560" w:lineRule="exact"/>
        <w:jc w:val="left"/>
        <w:textAlignment w:val="center"/>
        <w:rPr>
          <w:rFonts w:ascii="仿宋" w:eastAsia="仿宋" w:hAnsi="仿宋" w:cs="仿宋"/>
          <w:bCs/>
          <w:sz w:val="28"/>
          <w:szCs w:val="28"/>
        </w:rPr>
      </w:pPr>
      <w:r>
        <w:rPr>
          <w:rFonts w:ascii="仿宋" w:eastAsia="仿宋" w:hAnsi="仿宋" w:cs="仿宋" w:hint="eastAsia"/>
          <w:bCs/>
          <w:sz w:val="28"/>
          <w:szCs w:val="28"/>
          <w:lang w:eastAsia="zh-Hans"/>
        </w:rPr>
        <w:t>合同</w:t>
      </w:r>
      <w:r>
        <w:rPr>
          <w:rFonts w:ascii="仿宋" w:eastAsia="仿宋" w:hAnsi="仿宋" w:cs="仿宋" w:hint="eastAsia"/>
          <w:bCs/>
          <w:sz w:val="28"/>
          <w:szCs w:val="28"/>
        </w:rPr>
        <w:t>编号：</w:t>
      </w:r>
      <w:r>
        <w:rPr>
          <w:rFonts w:ascii="仿宋" w:eastAsia="仿宋" w:hAnsi="仿宋" w:cs="仿宋" w:hint="eastAsia"/>
          <w:bCs/>
          <w:sz w:val="28"/>
          <w:szCs w:val="28"/>
          <w:u w:val="single"/>
        </w:rPr>
        <w:t xml:space="preserve">                    </w:t>
      </w:r>
    </w:p>
    <w:p w:rsidR="00124DFB" w:rsidRDefault="00124DFB">
      <w:pPr>
        <w:spacing w:line="560" w:lineRule="exact"/>
        <w:ind w:firstLine="880"/>
        <w:jc w:val="center"/>
        <w:outlineLvl w:val="0"/>
        <w:rPr>
          <w:rFonts w:ascii="仿宋" w:eastAsia="仿宋" w:hAnsi="仿宋" w:cs="仿宋"/>
          <w:sz w:val="44"/>
          <w:szCs w:val="44"/>
        </w:rPr>
      </w:pPr>
    </w:p>
    <w:p w:rsidR="00124DFB" w:rsidRDefault="00124DFB">
      <w:pPr>
        <w:spacing w:line="560" w:lineRule="exact"/>
        <w:ind w:firstLine="880"/>
        <w:jc w:val="center"/>
        <w:outlineLvl w:val="0"/>
        <w:rPr>
          <w:rFonts w:ascii="仿宋" w:eastAsia="仿宋" w:hAnsi="仿宋" w:cs="仿宋"/>
          <w:sz w:val="44"/>
          <w:szCs w:val="44"/>
        </w:rPr>
      </w:pPr>
    </w:p>
    <w:p w:rsidR="00124DFB" w:rsidRDefault="00124DFB">
      <w:pPr>
        <w:spacing w:line="560" w:lineRule="exact"/>
        <w:ind w:firstLine="880"/>
        <w:jc w:val="center"/>
        <w:outlineLvl w:val="0"/>
        <w:rPr>
          <w:rFonts w:ascii="仿宋" w:eastAsia="仿宋" w:hAnsi="仿宋" w:cs="仿宋"/>
          <w:sz w:val="44"/>
          <w:szCs w:val="44"/>
        </w:rPr>
      </w:pPr>
    </w:p>
    <w:p w:rsidR="00124DFB" w:rsidRDefault="00E1289E">
      <w:pPr>
        <w:spacing w:line="560" w:lineRule="exact"/>
        <w:ind w:firstLine="880"/>
        <w:jc w:val="center"/>
        <w:outlineLvl w:val="0"/>
        <w:rPr>
          <w:rFonts w:ascii="仿宋" w:eastAsia="仿宋" w:hAnsi="仿宋" w:cs="仿宋"/>
          <w:b/>
          <w:sz w:val="44"/>
          <w:szCs w:val="44"/>
        </w:rPr>
      </w:pPr>
      <w:r>
        <w:rPr>
          <w:rFonts w:ascii="仿宋" w:eastAsia="仿宋" w:hAnsi="仿宋" w:cs="仿宋" w:hint="eastAsia"/>
          <w:sz w:val="44"/>
          <w:szCs w:val="44"/>
        </w:rPr>
        <w:t>“云津1号”船舶调入草海水域服务合同</w:t>
      </w:r>
    </w:p>
    <w:p w:rsidR="00124DFB" w:rsidRDefault="00124DFB">
      <w:pPr>
        <w:spacing w:line="560" w:lineRule="exact"/>
        <w:ind w:firstLine="883"/>
        <w:jc w:val="center"/>
        <w:rPr>
          <w:rFonts w:ascii="仿宋" w:eastAsia="仿宋" w:hAnsi="仿宋" w:cs="仿宋"/>
          <w:b/>
          <w:sz w:val="44"/>
          <w:szCs w:val="44"/>
        </w:rPr>
      </w:pPr>
    </w:p>
    <w:p w:rsidR="00124DFB" w:rsidRDefault="00124DFB">
      <w:pPr>
        <w:spacing w:line="560" w:lineRule="exact"/>
        <w:ind w:firstLine="883"/>
        <w:jc w:val="center"/>
        <w:rPr>
          <w:rFonts w:ascii="仿宋" w:eastAsia="仿宋" w:hAnsi="仿宋" w:cs="仿宋"/>
          <w:b/>
          <w:sz w:val="44"/>
          <w:szCs w:val="44"/>
        </w:rPr>
      </w:pPr>
    </w:p>
    <w:p w:rsidR="00124DFB" w:rsidRDefault="00124DFB">
      <w:pPr>
        <w:widowControl/>
        <w:spacing w:line="560" w:lineRule="exact"/>
        <w:ind w:firstLine="562"/>
        <w:jc w:val="center"/>
        <w:rPr>
          <w:rFonts w:ascii="仿宋" w:eastAsia="仿宋" w:hAnsi="仿宋" w:cs="仿宋"/>
          <w:b/>
          <w:bCs/>
          <w:kern w:val="0"/>
          <w:sz w:val="28"/>
          <w:szCs w:val="22"/>
        </w:rPr>
      </w:pPr>
    </w:p>
    <w:p w:rsidR="00124DFB" w:rsidRDefault="00124DFB">
      <w:pPr>
        <w:widowControl/>
        <w:spacing w:line="560" w:lineRule="exact"/>
        <w:ind w:firstLine="562"/>
        <w:jc w:val="center"/>
        <w:rPr>
          <w:rFonts w:ascii="仿宋" w:eastAsia="仿宋" w:hAnsi="仿宋" w:cs="仿宋"/>
          <w:b/>
          <w:bCs/>
          <w:kern w:val="0"/>
          <w:sz w:val="28"/>
          <w:szCs w:val="22"/>
        </w:rPr>
      </w:pPr>
    </w:p>
    <w:p w:rsidR="00124DFB" w:rsidRDefault="00124DFB">
      <w:pPr>
        <w:widowControl/>
        <w:spacing w:line="560" w:lineRule="exact"/>
        <w:ind w:firstLine="562"/>
        <w:jc w:val="center"/>
        <w:rPr>
          <w:rFonts w:ascii="仿宋" w:eastAsia="仿宋" w:hAnsi="仿宋" w:cs="仿宋"/>
          <w:b/>
          <w:bCs/>
          <w:kern w:val="0"/>
          <w:sz w:val="28"/>
          <w:szCs w:val="22"/>
        </w:rPr>
      </w:pPr>
    </w:p>
    <w:p w:rsidR="00124DFB" w:rsidRDefault="00124DFB">
      <w:pPr>
        <w:widowControl/>
        <w:spacing w:line="560" w:lineRule="exact"/>
        <w:ind w:firstLine="562"/>
        <w:jc w:val="center"/>
        <w:rPr>
          <w:rFonts w:ascii="仿宋" w:eastAsia="仿宋" w:hAnsi="仿宋" w:cs="仿宋"/>
          <w:b/>
          <w:bCs/>
          <w:kern w:val="0"/>
          <w:sz w:val="28"/>
          <w:szCs w:val="22"/>
        </w:rPr>
      </w:pPr>
    </w:p>
    <w:p w:rsidR="00124DFB" w:rsidRDefault="00124DFB">
      <w:pPr>
        <w:widowControl/>
        <w:spacing w:line="560" w:lineRule="exact"/>
        <w:ind w:firstLine="562"/>
        <w:jc w:val="center"/>
        <w:rPr>
          <w:rFonts w:ascii="仿宋" w:eastAsia="仿宋" w:hAnsi="仿宋" w:cs="仿宋"/>
          <w:b/>
          <w:bCs/>
          <w:kern w:val="0"/>
          <w:sz w:val="28"/>
          <w:szCs w:val="22"/>
        </w:rPr>
      </w:pPr>
    </w:p>
    <w:p w:rsidR="00124DFB" w:rsidRDefault="00124DFB">
      <w:pPr>
        <w:pStyle w:val="2"/>
        <w:spacing w:after="0" w:line="560" w:lineRule="exact"/>
        <w:ind w:leftChars="0" w:left="0" w:firstLine="562"/>
        <w:rPr>
          <w:rFonts w:ascii="仿宋" w:eastAsia="仿宋" w:hAnsi="仿宋" w:cs="仿宋"/>
          <w:b/>
          <w:bCs/>
          <w:kern w:val="0"/>
          <w:sz w:val="28"/>
          <w:szCs w:val="22"/>
        </w:rPr>
      </w:pPr>
    </w:p>
    <w:p w:rsidR="00124DFB" w:rsidRDefault="00124DFB">
      <w:pPr>
        <w:spacing w:line="560" w:lineRule="exact"/>
        <w:ind w:firstLine="562"/>
        <w:rPr>
          <w:rFonts w:ascii="仿宋" w:eastAsia="仿宋" w:hAnsi="仿宋" w:cs="仿宋"/>
          <w:b/>
          <w:bCs/>
          <w:kern w:val="0"/>
          <w:sz w:val="28"/>
          <w:szCs w:val="22"/>
        </w:rPr>
      </w:pPr>
    </w:p>
    <w:p w:rsidR="00124DFB" w:rsidRDefault="00124DFB">
      <w:pPr>
        <w:spacing w:line="560" w:lineRule="exact"/>
        <w:ind w:firstLine="640"/>
        <w:rPr>
          <w:rFonts w:ascii="仿宋" w:eastAsia="仿宋" w:hAnsi="仿宋" w:cs="仿宋"/>
          <w:bCs/>
          <w:sz w:val="32"/>
          <w:szCs w:val="32"/>
        </w:rPr>
      </w:pPr>
      <w:bookmarkStart w:id="0" w:name="_Hlk70317759"/>
      <w:bookmarkStart w:id="1" w:name="_Hlk70258146"/>
    </w:p>
    <w:p w:rsidR="00124DFB" w:rsidRDefault="00124DFB">
      <w:pPr>
        <w:spacing w:line="560" w:lineRule="exact"/>
        <w:ind w:left="1600" w:hangingChars="500" w:hanging="1600"/>
        <w:rPr>
          <w:rFonts w:ascii="仿宋" w:eastAsia="仿宋" w:hAnsi="仿宋" w:cs="仿宋"/>
          <w:bCs/>
          <w:sz w:val="32"/>
          <w:szCs w:val="32"/>
        </w:rPr>
      </w:pPr>
    </w:p>
    <w:p w:rsidR="00124DFB" w:rsidRDefault="00E1289E">
      <w:pPr>
        <w:spacing w:line="560" w:lineRule="exact"/>
        <w:ind w:firstLineChars="300" w:firstLine="960"/>
        <w:rPr>
          <w:rFonts w:ascii="仿宋" w:eastAsia="仿宋" w:hAnsi="仿宋" w:cs="仿宋"/>
          <w:bCs/>
          <w:sz w:val="32"/>
          <w:szCs w:val="32"/>
        </w:rPr>
      </w:pPr>
      <w:r>
        <w:rPr>
          <w:rFonts w:ascii="仿宋" w:eastAsia="仿宋" w:hAnsi="仿宋" w:cs="仿宋" w:hint="eastAsia"/>
          <w:bCs/>
          <w:sz w:val="32"/>
          <w:szCs w:val="32"/>
        </w:rPr>
        <w:t>甲    方：</w:t>
      </w:r>
      <w:r>
        <w:rPr>
          <w:rFonts w:ascii="仿宋" w:eastAsia="仿宋" w:hAnsi="仿宋" w:cs="仿宋" w:hint="eastAsia"/>
          <w:bCs/>
          <w:sz w:val="32"/>
          <w:szCs w:val="32"/>
          <w:u w:val="single"/>
        </w:rPr>
        <w:t xml:space="preserve">                  </w:t>
      </w:r>
    </w:p>
    <w:p w:rsidR="00124DFB" w:rsidRDefault="00E1289E">
      <w:pPr>
        <w:spacing w:line="560" w:lineRule="exact"/>
        <w:ind w:leftChars="304" w:left="638" w:firstLineChars="100" w:firstLine="320"/>
        <w:rPr>
          <w:rFonts w:ascii="仿宋" w:eastAsia="仿宋" w:hAnsi="仿宋" w:cs="仿宋"/>
          <w:bCs/>
          <w:sz w:val="32"/>
          <w:szCs w:val="32"/>
        </w:rPr>
      </w:pPr>
      <w:r>
        <w:rPr>
          <w:rFonts w:ascii="仿宋" w:eastAsia="仿宋" w:hAnsi="仿宋" w:cs="仿宋" w:hint="eastAsia"/>
          <w:bCs/>
          <w:sz w:val="32"/>
          <w:szCs w:val="32"/>
        </w:rPr>
        <w:t>乙    方：</w:t>
      </w:r>
      <w:r>
        <w:rPr>
          <w:rFonts w:ascii="仿宋" w:eastAsia="仿宋" w:hAnsi="仿宋" w:cs="仿宋" w:hint="eastAsia"/>
          <w:bCs/>
          <w:sz w:val="32"/>
          <w:szCs w:val="32"/>
          <w:u w:val="single"/>
        </w:rPr>
        <w:t xml:space="preserve">                  </w:t>
      </w:r>
      <w:bookmarkEnd w:id="0"/>
      <w:bookmarkEnd w:id="1"/>
    </w:p>
    <w:p w:rsidR="00124DFB" w:rsidRDefault="00124DFB">
      <w:pPr>
        <w:pStyle w:val="2"/>
        <w:spacing w:after="0" w:line="560" w:lineRule="exact"/>
        <w:ind w:leftChars="0" w:left="0"/>
        <w:rPr>
          <w:rFonts w:ascii="仿宋" w:eastAsia="仿宋" w:hAnsi="仿宋" w:cs="仿宋"/>
        </w:rPr>
      </w:pPr>
    </w:p>
    <w:p w:rsidR="00124DFB" w:rsidRDefault="00E1289E">
      <w:pPr>
        <w:spacing w:line="560" w:lineRule="exact"/>
        <w:ind w:firstLineChars="700" w:firstLine="2240"/>
        <w:rPr>
          <w:rFonts w:ascii="仿宋" w:eastAsia="仿宋" w:hAnsi="仿宋" w:cs="仿宋"/>
          <w:bCs/>
          <w:sz w:val="32"/>
          <w:szCs w:val="32"/>
        </w:rPr>
      </w:pPr>
      <w:r>
        <w:rPr>
          <w:rFonts w:ascii="仿宋" w:eastAsia="仿宋" w:hAnsi="仿宋" w:cs="仿宋" w:hint="eastAsia"/>
          <w:bCs/>
          <w:sz w:val="32"/>
          <w:szCs w:val="32"/>
          <w:u w:val="single"/>
        </w:rPr>
        <w:t>2024</w:t>
      </w:r>
      <w:r>
        <w:rPr>
          <w:rFonts w:ascii="仿宋" w:eastAsia="仿宋" w:hAnsi="仿宋" w:cs="仿宋" w:hint="eastAsia"/>
          <w:bCs/>
          <w:sz w:val="32"/>
          <w:szCs w:val="32"/>
        </w:rPr>
        <w:t>年</w:t>
      </w:r>
      <w:r>
        <w:rPr>
          <w:rFonts w:ascii="仿宋" w:eastAsia="仿宋" w:hAnsi="仿宋" w:cs="仿宋" w:hint="eastAsia"/>
          <w:bCs/>
          <w:sz w:val="32"/>
          <w:szCs w:val="32"/>
          <w:u w:val="single"/>
        </w:rPr>
        <w:t xml:space="preserve">    </w:t>
      </w:r>
      <w:r>
        <w:rPr>
          <w:rFonts w:ascii="仿宋" w:eastAsia="仿宋" w:hAnsi="仿宋" w:cs="仿宋" w:hint="eastAsia"/>
          <w:bCs/>
          <w:sz w:val="32"/>
          <w:szCs w:val="32"/>
        </w:rPr>
        <w:t>月</w:t>
      </w:r>
      <w:r>
        <w:rPr>
          <w:rFonts w:ascii="仿宋" w:eastAsia="仿宋" w:hAnsi="仿宋" w:cs="仿宋" w:hint="eastAsia"/>
          <w:bCs/>
          <w:sz w:val="32"/>
          <w:szCs w:val="32"/>
          <w:u w:val="single"/>
        </w:rPr>
        <w:t xml:space="preserve">    </w:t>
      </w:r>
      <w:r>
        <w:rPr>
          <w:rFonts w:ascii="仿宋" w:eastAsia="仿宋" w:hAnsi="仿宋" w:cs="仿宋" w:hint="eastAsia"/>
          <w:bCs/>
          <w:sz w:val="32"/>
          <w:szCs w:val="32"/>
        </w:rPr>
        <w:t>日</w:t>
      </w:r>
    </w:p>
    <w:p w:rsidR="00124DFB" w:rsidRDefault="00124DFB">
      <w:pPr>
        <w:spacing w:line="560" w:lineRule="exact"/>
        <w:ind w:firstLine="883"/>
        <w:jc w:val="center"/>
        <w:rPr>
          <w:rFonts w:ascii="仿宋" w:eastAsia="仿宋" w:hAnsi="仿宋" w:cs="仿宋"/>
          <w:b/>
          <w:sz w:val="44"/>
          <w:szCs w:val="44"/>
        </w:rPr>
        <w:sectPr w:rsidR="00124DFB">
          <w:footerReference w:type="default" r:id="rId9"/>
          <w:type w:val="continuous"/>
          <w:pgSz w:w="11906" w:h="16838"/>
          <w:pgMar w:top="1247" w:right="1417" w:bottom="1247" w:left="1417" w:header="851" w:footer="992" w:gutter="0"/>
          <w:cols w:space="720"/>
          <w:titlePg/>
          <w:docGrid w:type="lines" w:linePitch="312"/>
        </w:sectPr>
      </w:pPr>
      <w:bookmarkStart w:id="2" w:name="_Toc217706578"/>
    </w:p>
    <w:bookmarkEnd w:id="2"/>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经双方友好协商，本着自愿、公平、公正原则，甲方委托乙方承担“云津1号”船舶调入草海水域服务，经双方协商一致，签订本合同。相关事宜，约定如下：</w:t>
      </w:r>
    </w:p>
    <w:p w:rsidR="00124DFB" w:rsidRDefault="00E1289E">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第一条 </w:t>
      </w:r>
      <w:r>
        <w:rPr>
          <w:rFonts w:ascii="仿宋" w:eastAsia="仿宋" w:hAnsi="仿宋" w:cs="仿宋"/>
          <w:b/>
          <w:bCs/>
          <w:sz w:val="28"/>
          <w:szCs w:val="28"/>
        </w:rPr>
        <w:t>服务</w:t>
      </w:r>
      <w:r>
        <w:rPr>
          <w:rFonts w:ascii="仿宋" w:eastAsia="仿宋" w:hAnsi="仿宋" w:cs="仿宋" w:hint="eastAsia"/>
          <w:b/>
          <w:bCs/>
          <w:sz w:val="28"/>
          <w:szCs w:val="28"/>
        </w:rPr>
        <w:t>范围</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“云津1号”船舶的吊装、运输、船台布置，维修、保养，船舶配套的充电桩安装（包括但不限于：充电桩拆除、吊运、安装、电缆、配电</w:t>
      </w:r>
      <w:proofErr w:type="gramStart"/>
      <w:r>
        <w:rPr>
          <w:rFonts w:ascii="仿宋" w:eastAsia="仿宋" w:hAnsi="仿宋" w:cs="仿宋" w:hint="eastAsia"/>
          <w:sz w:val="28"/>
          <w:szCs w:val="28"/>
        </w:rPr>
        <w:t>箱设备</w:t>
      </w:r>
      <w:proofErr w:type="gramEnd"/>
      <w:r>
        <w:rPr>
          <w:rFonts w:ascii="仿宋" w:eastAsia="仿宋" w:hAnsi="仿宋" w:cs="仿宋" w:hint="eastAsia"/>
          <w:sz w:val="28"/>
          <w:szCs w:val="28"/>
        </w:rPr>
        <w:t>等）服务。服务内容分为两部分：</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第一部分</w:t>
      </w:r>
    </w:p>
    <w:tbl>
      <w:tblPr>
        <w:tblStyle w:val="a9"/>
        <w:tblW w:w="9407" w:type="dxa"/>
        <w:tblLook w:val="04A0" w:firstRow="1" w:lastRow="0" w:firstColumn="1" w:lastColumn="0" w:noHBand="0" w:noVBand="1"/>
      </w:tblPr>
      <w:tblGrid>
        <w:gridCol w:w="767"/>
        <w:gridCol w:w="1980"/>
        <w:gridCol w:w="720"/>
        <w:gridCol w:w="705"/>
        <w:gridCol w:w="5235"/>
      </w:tblGrid>
      <w:tr w:rsidR="00124DFB" w:rsidTr="000945B3">
        <w:tc>
          <w:tcPr>
            <w:tcW w:w="767" w:type="dxa"/>
            <w:vAlign w:val="center"/>
          </w:tcPr>
          <w:p w:rsidR="00124DFB" w:rsidRDefault="00E1289E" w:rsidP="000945B3">
            <w:pPr>
              <w:spacing w:line="360" w:lineRule="auto"/>
              <w:rPr>
                <w:rFonts w:ascii="仿宋" w:eastAsia="仿宋" w:hAnsi="仿宋" w:cs="仿宋"/>
                <w:sz w:val="24"/>
                <w:szCs w:val="24"/>
              </w:rPr>
            </w:pPr>
            <w:r>
              <w:rPr>
                <w:rFonts w:ascii="仿宋" w:eastAsia="仿宋" w:hAnsi="仿宋" w:cs="仿宋" w:hint="eastAsia"/>
                <w:sz w:val="24"/>
                <w:szCs w:val="24"/>
              </w:rPr>
              <w:t>序号</w:t>
            </w:r>
          </w:p>
        </w:tc>
        <w:tc>
          <w:tcPr>
            <w:tcW w:w="198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项目名称</w:t>
            </w:r>
          </w:p>
        </w:tc>
        <w:tc>
          <w:tcPr>
            <w:tcW w:w="72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单位</w:t>
            </w:r>
          </w:p>
        </w:tc>
        <w:tc>
          <w:tcPr>
            <w:tcW w:w="705"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数量</w:t>
            </w:r>
          </w:p>
        </w:tc>
        <w:tc>
          <w:tcPr>
            <w:tcW w:w="5235" w:type="dxa"/>
            <w:vAlign w:val="center"/>
          </w:tcPr>
          <w:p w:rsidR="00124DFB" w:rsidRDefault="00E1289E">
            <w:pPr>
              <w:spacing w:line="360" w:lineRule="auto"/>
              <w:ind w:firstLine="480"/>
              <w:jc w:val="center"/>
              <w:rPr>
                <w:rFonts w:ascii="仿宋" w:eastAsia="仿宋" w:hAnsi="仿宋" w:cs="仿宋"/>
                <w:sz w:val="24"/>
                <w:szCs w:val="24"/>
              </w:rPr>
            </w:pPr>
            <w:r>
              <w:rPr>
                <w:rFonts w:ascii="仿宋" w:eastAsia="仿宋" w:hAnsi="仿宋" w:cs="仿宋" w:hint="eastAsia"/>
                <w:sz w:val="24"/>
                <w:szCs w:val="24"/>
              </w:rPr>
              <w:t>项目特征</w:t>
            </w:r>
          </w:p>
        </w:tc>
      </w:tr>
      <w:tr w:rsidR="00124DFB" w:rsidTr="000945B3">
        <w:tc>
          <w:tcPr>
            <w:tcW w:w="767" w:type="dxa"/>
            <w:vAlign w:val="center"/>
          </w:tcPr>
          <w:p w:rsidR="00124DFB" w:rsidRDefault="00E1289E" w:rsidP="000945B3">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1</w:t>
            </w:r>
          </w:p>
        </w:tc>
        <w:tc>
          <w:tcPr>
            <w:tcW w:w="198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船舶吊装</w:t>
            </w:r>
          </w:p>
        </w:tc>
        <w:tc>
          <w:tcPr>
            <w:tcW w:w="72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次</w:t>
            </w:r>
          </w:p>
        </w:tc>
        <w:tc>
          <w:tcPr>
            <w:tcW w:w="705"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5235" w:type="dxa"/>
            <w:vAlign w:val="center"/>
          </w:tcPr>
          <w:p w:rsidR="00124DFB" w:rsidRDefault="00E1289E" w:rsidP="000945B3">
            <w:pPr>
              <w:spacing w:line="360" w:lineRule="auto"/>
              <w:rPr>
                <w:rFonts w:ascii="仿宋" w:eastAsia="仿宋" w:hAnsi="仿宋" w:cs="仿宋"/>
                <w:sz w:val="24"/>
                <w:szCs w:val="24"/>
              </w:rPr>
            </w:pPr>
            <w:r>
              <w:rPr>
                <w:rFonts w:ascii="仿宋" w:eastAsia="仿宋" w:hAnsi="仿宋" w:cs="仿宋" w:hint="eastAsia"/>
                <w:sz w:val="24"/>
                <w:szCs w:val="24"/>
              </w:rPr>
              <w:t>船重约17t、船长13.8m、宽3.8m、型深0.8m</w:t>
            </w:r>
          </w:p>
        </w:tc>
      </w:tr>
      <w:tr w:rsidR="00124DFB" w:rsidTr="000945B3">
        <w:tc>
          <w:tcPr>
            <w:tcW w:w="767" w:type="dxa"/>
            <w:vAlign w:val="center"/>
          </w:tcPr>
          <w:p w:rsidR="00124DFB" w:rsidRDefault="00E1289E" w:rsidP="000945B3">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2</w:t>
            </w:r>
          </w:p>
        </w:tc>
        <w:tc>
          <w:tcPr>
            <w:tcW w:w="198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船舶运输</w:t>
            </w:r>
          </w:p>
        </w:tc>
        <w:tc>
          <w:tcPr>
            <w:tcW w:w="72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项</w:t>
            </w:r>
          </w:p>
        </w:tc>
        <w:tc>
          <w:tcPr>
            <w:tcW w:w="705"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5235" w:type="dxa"/>
            <w:vAlign w:val="center"/>
          </w:tcPr>
          <w:p w:rsidR="00124DFB" w:rsidRDefault="00E1289E" w:rsidP="000945B3">
            <w:pPr>
              <w:spacing w:line="360" w:lineRule="auto"/>
              <w:rPr>
                <w:rFonts w:ascii="仿宋" w:eastAsia="仿宋" w:hAnsi="仿宋" w:cs="仿宋"/>
                <w:sz w:val="24"/>
                <w:szCs w:val="24"/>
              </w:rPr>
            </w:pPr>
            <w:r>
              <w:rPr>
                <w:rFonts w:ascii="仿宋" w:eastAsia="仿宋" w:hAnsi="仿宋" w:cs="仿宋" w:hint="eastAsia"/>
                <w:sz w:val="24"/>
                <w:szCs w:val="24"/>
              </w:rPr>
              <w:t>船舶由盘龙江运输</w:t>
            </w:r>
            <w:proofErr w:type="gramStart"/>
            <w:r>
              <w:rPr>
                <w:rFonts w:ascii="仿宋" w:eastAsia="仿宋" w:hAnsi="仿宋" w:cs="仿宋" w:hint="eastAsia"/>
                <w:sz w:val="24"/>
                <w:szCs w:val="24"/>
              </w:rPr>
              <w:t>至彰美</w:t>
            </w:r>
            <w:proofErr w:type="gramEnd"/>
            <w:r>
              <w:rPr>
                <w:rFonts w:ascii="仿宋" w:eastAsia="仿宋" w:hAnsi="仿宋" w:cs="仿宋" w:hint="eastAsia"/>
                <w:sz w:val="24"/>
                <w:szCs w:val="24"/>
              </w:rPr>
              <w:t>村码头，运距综合考虑</w:t>
            </w:r>
          </w:p>
        </w:tc>
      </w:tr>
      <w:tr w:rsidR="00124DFB" w:rsidTr="000945B3">
        <w:tc>
          <w:tcPr>
            <w:tcW w:w="767" w:type="dxa"/>
            <w:vAlign w:val="center"/>
          </w:tcPr>
          <w:p w:rsidR="00124DFB" w:rsidRDefault="00E1289E" w:rsidP="000945B3">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3</w:t>
            </w:r>
          </w:p>
        </w:tc>
        <w:tc>
          <w:tcPr>
            <w:tcW w:w="198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船台材料及布置</w:t>
            </w:r>
          </w:p>
        </w:tc>
        <w:tc>
          <w:tcPr>
            <w:tcW w:w="72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项</w:t>
            </w:r>
          </w:p>
        </w:tc>
        <w:tc>
          <w:tcPr>
            <w:tcW w:w="705"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5235" w:type="dxa"/>
            <w:vAlign w:val="center"/>
          </w:tcPr>
          <w:p w:rsidR="00124DFB" w:rsidRDefault="00E1289E" w:rsidP="000945B3">
            <w:pPr>
              <w:spacing w:line="360" w:lineRule="auto"/>
              <w:rPr>
                <w:rFonts w:ascii="仿宋" w:eastAsia="仿宋" w:hAnsi="仿宋" w:cs="仿宋"/>
                <w:sz w:val="24"/>
                <w:szCs w:val="24"/>
              </w:rPr>
            </w:pPr>
            <w:r>
              <w:rPr>
                <w:rFonts w:ascii="仿宋" w:eastAsia="仿宋" w:hAnsi="仿宋" w:cs="仿宋" w:hint="eastAsia"/>
                <w:sz w:val="24"/>
                <w:szCs w:val="24"/>
              </w:rPr>
              <w:t>含船台材料及布置、耗材辅材、施工器具运输费等</w:t>
            </w:r>
          </w:p>
        </w:tc>
      </w:tr>
      <w:tr w:rsidR="00124DFB" w:rsidTr="000945B3">
        <w:tc>
          <w:tcPr>
            <w:tcW w:w="767" w:type="dxa"/>
            <w:vAlign w:val="center"/>
          </w:tcPr>
          <w:p w:rsidR="00124DFB" w:rsidRDefault="00E1289E" w:rsidP="000945B3">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4</w:t>
            </w:r>
          </w:p>
        </w:tc>
        <w:tc>
          <w:tcPr>
            <w:tcW w:w="198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电缆安装及敷设</w:t>
            </w:r>
          </w:p>
        </w:tc>
        <w:tc>
          <w:tcPr>
            <w:tcW w:w="72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米</w:t>
            </w:r>
          </w:p>
        </w:tc>
        <w:tc>
          <w:tcPr>
            <w:tcW w:w="705"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130</w:t>
            </w:r>
          </w:p>
        </w:tc>
        <w:tc>
          <w:tcPr>
            <w:tcW w:w="5235" w:type="dxa"/>
            <w:vAlign w:val="center"/>
          </w:tcPr>
          <w:p w:rsidR="00124DFB" w:rsidRDefault="00E1289E" w:rsidP="000945B3">
            <w:pPr>
              <w:spacing w:line="360" w:lineRule="auto"/>
              <w:rPr>
                <w:rFonts w:ascii="仿宋" w:eastAsia="仿宋" w:hAnsi="仿宋" w:cs="仿宋"/>
                <w:sz w:val="24"/>
                <w:szCs w:val="24"/>
              </w:rPr>
            </w:pPr>
            <w:r>
              <w:rPr>
                <w:rFonts w:ascii="仿宋" w:eastAsia="仿宋" w:hAnsi="仿宋" w:cs="仿宋" w:hint="eastAsia"/>
                <w:sz w:val="24"/>
                <w:szCs w:val="24"/>
              </w:rPr>
              <w:t>型号规格:电力电缆YJV-3*70+1*35mm2</w:t>
            </w:r>
          </w:p>
          <w:p w:rsidR="00124DFB" w:rsidRDefault="00E1289E" w:rsidP="000945B3">
            <w:pPr>
              <w:spacing w:line="360" w:lineRule="auto"/>
              <w:rPr>
                <w:rFonts w:ascii="仿宋" w:eastAsia="仿宋" w:hAnsi="仿宋" w:cs="仿宋"/>
                <w:sz w:val="24"/>
                <w:szCs w:val="24"/>
              </w:rPr>
            </w:pPr>
            <w:r>
              <w:rPr>
                <w:rFonts w:ascii="仿宋" w:eastAsia="仿宋" w:hAnsi="仿宋" w:cs="仿宋" w:hint="eastAsia"/>
                <w:sz w:val="24"/>
                <w:szCs w:val="24"/>
              </w:rPr>
              <w:t>电压等级:0.6/1kv</w:t>
            </w:r>
          </w:p>
        </w:tc>
      </w:tr>
      <w:tr w:rsidR="00124DFB" w:rsidTr="000945B3">
        <w:tc>
          <w:tcPr>
            <w:tcW w:w="767" w:type="dxa"/>
            <w:vAlign w:val="center"/>
          </w:tcPr>
          <w:p w:rsidR="00124DFB" w:rsidRDefault="00E1289E" w:rsidP="000945B3">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5</w:t>
            </w:r>
          </w:p>
        </w:tc>
        <w:tc>
          <w:tcPr>
            <w:tcW w:w="198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配电</w:t>
            </w:r>
            <w:proofErr w:type="gramStart"/>
            <w:r>
              <w:rPr>
                <w:rFonts w:ascii="仿宋" w:eastAsia="仿宋" w:hAnsi="仿宋" w:cs="仿宋" w:hint="eastAsia"/>
                <w:sz w:val="24"/>
                <w:szCs w:val="24"/>
              </w:rPr>
              <w:t>箱设备</w:t>
            </w:r>
            <w:proofErr w:type="gramEnd"/>
          </w:p>
        </w:tc>
        <w:tc>
          <w:tcPr>
            <w:tcW w:w="72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套</w:t>
            </w:r>
          </w:p>
        </w:tc>
        <w:tc>
          <w:tcPr>
            <w:tcW w:w="705"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5235" w:type="dxa"/>
            <w:vAlign w:val="center"/>
          </w:tcPr>
          <w:p w:rsidR="00124DFB" w:rsidRDefault="00E1289E" w:rsidP="000945B3">
            <w:pPr>
              <w:spacing w:line="360" w:lineRule="auto"/>
              <w:rPr>
                <w:rFonts w:ascii="仿宋" w:eastAsia="仿宋" w:hAnsi="仿宋" w:cs="仿宋"/>
                <w:sz w:val="24"/>
                <w:szCs w:val="24"/>
              </w:rPr>
            </w:pPr>
            <w:r>
              <w:rPr>
                <w:rFonts w:ascii="仿宋" w:eastAsia="仿宋" w:hAnsi="仿宋" w:cs="仿宋" w:hint="eastAsia"/>
                <w:sz w:val="24"/>
                <w:szCs w:val="24"/>
              </w:rPr>
              <w:t>型号规格，电压等级符合要求</w:t>
            </w:r>
          </w:p>
        </w:tc>
      </w:tr>
      <w:tr w:rsidR="00124DFB" w:rsidTr="000945B3">
        <w:tc>
          <w:tcPr>
            <w:tcW w:w="767" w:type="dxa"/>
            <w:vAlign w:val="center"/>
          </w:tcPr>
          <w:p w:rsidR="00124DFB" w:rsidRDefault="00E1289E" w:rsidP="000945B3">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6</w:t>
            </w:r>
          </w:p>
        </w:tc>
        <w:tc>
          <w:tcPr>
            <w:tcW w:w="198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充电</w:t>
            </w:r>
            <w:proofErr w:type="gramStart"/>
            <w:r>
              <w:rPr>
                <w:rFonts w:ascii="仿宋" w:eastAsia="仿宋" w:hAnsi="仿宋" w:cs="仿宋" w:hint="eastAsia"/>
                <w:sz w:val="24"/>
                <w:szCs w:val="24"/>
              </w:rPr>
              <w:t>桩设备</w:t>
            </w:r>
            <w:proofErr w:type="gramEnd"/>
          </w:p>
        </w:tc>
        <w:tc>
          <w:tcPr>
            <w:tcW w:w="720"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套</w:t>
            </w:r>
          </w:p>
        </w:tc>
        <w:tc>
          <w:tcPr>
            <w:tcW w:w="705" w:type="dxa"/>
            <w:vAlign w:val="center"/>
          </w:tcPr>
          <w:p w:rsidR="00124DFB" w:rsidRDefault="00E1289E" w:rsidP="000945B3">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5235" w:type="dxa"/>
            <w:vAlign w:val="center"/>
          </w:tcPr>
          <w:p w:rsidR="00124DFB" w:rsidRDefault="00E1289E" w:rsidP="000945B3">
            <w:pPr>
              <w:spacing w:line="360" w:lineRule="auto"/>
              <w:rPr>
                <w:rFonts w:ascii="仿宋" w:eastAsia="仿宋" w:hAnsi="仿宋" w:cs="仿宋"/>
                <w:sz w:val="24"/>
                <w:szCs w:val="24"/>
              </w:rPr>
            </w:pPr>
            <w:r>
              <w:rPr>
                <w:rFonts w:ascii="仿宋" w:eastAsia="仿宋" w:hAnsi="仿宋" w:cs="仿宋" w:hint="eastAsia"/>
                <w:sz w:val="24"/>
                <w:szCs w:val="24"/>
              </w:rPr>
              <w:t>盘龙江原有充电桩保护性拆除，运输</w:t>
            </w:r>
            <w:proofErr w:type="gramStart"/>
            <w:r>
              <w:rPr>
                <w:rFonts w:ascii="仿宋" w:eastAsia="仿宋" w:hAnsi="仿宋" w:cs="仿宋" w:hint="eastAsia"/>
                <w:sz w:val="24"/>
                <w:szCs w:val="24"/>
              </w:rPr>
              <w:t>至彰美</w:t>
            </w:r>
            <w:proofErr w:type="gramEnd"/>
            <w:r>
              <w:rPr>
                <w:rFonts w:ascii="仿宋" w:eastAsia="仿宋" w:hAnsi="仿宋" w:cs="仿宋" w:hint="eastAsia"/>
                <w:sz w:val="24"/>
                <w:szCs w:val="24"/>
              </w:rPr>
              <w:t>村码头安装</w:t>
            </w:r>
          </w:p>
        </w:tc>
      </w:tr>
    </w:tbl>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第二部分</w:t>
      </w:r>
    </w:p>
    <w:p w:rsidR="00124DFB" w:rsidRDefault="00E1289E">
      <w:pPr>
        <w:spacing w:line="360" w:lineRule="auto"/>
        <w:ind w:firstLineChars="200" w:firstLine="560"/>
        <w:rPr>
          <w:rFonts w:ascii="仿宋" w:eastAsia="仿宋" w:hAnsi="仿宋" w:cs="仿宋"/>
          <w:sz w:val="28"/>
          <w:szCs w:val="28"/>
        </w:rPr>
      </w:pPr>
      <w:proofErr w:type="gramStart"/>
      <w:r>
        <w:rPr>
          <w:rFonts w:ascii="仿宋" w:eastAsia="仿宋" w:hAnsi="仿宋" w:cs="仿宋" w:hint="eastAsia"/>
          <w:sz w:val="28"/>
          <w:szCs w:val="28"/>
        </w:rPr>
        <w:t>吊运至彰美村</w:t>
      </w:r>
      <w:proofErr w:type="gramEnd"/>
      <w:r>
        <w:rPr>
          <w:rFonts w:ascii="仿宋" w:eastAsia="仿宋" w:hAnsi="仿宋" w:cs="仿宋" w:hint="eastAsia"/>
          <w:sz w:val="28"/>
          <w:szCs w:val="28"/>
        </w:rPr>
        <w:t>码头后，甲乙双方对船舶船体、舵系、轴系、轮机、电气、油封、底部等进行全面检查，</w:t>
      </w:r>
      <w:bookmarkStart w:id="3" w:name="_Hlk166012698"/>
      <w:r>
        <w:rPr>
          <w:rFonts w:ascii="仿宋" w:eastAsia="仿宋" w:hAnsi="仿宋" w:cs="仿宋" w:hint="eastAsia"/>
          <w:sz w:val="28"/>
          <w:szCs w:val="28"/>
        </w:rPr>
        <w:t>乙方结合船检技术规范及滇池草海水域船舶航行技术要求对船舶抗浪性、水密结构等进行分析计算并编制专项维修、保养服务方案报甲方审核，按照审核后的方案</w:t>
      </w:r>
      <w:bookmarkEnd w:id="3"/>
      <w:r>
        <w:rPr>
          <w:rFonts w:ascii="仿宋" w:eastAsia="仿宋" w:hAnsi="仿宋" w:cs="仿宋" w:hint="eastAsia"/>
          <w:sz w:val="28"/>
          <w:szCs w:val="28"/>
        </w:rPr>
        <w:t>由乙方进行维修、保养，服务费用据实结算，最终以甲方委托的第三方造价咨询单位审定工程量清</w:t>
      </w:r>
      <w:r>
        <w:rPr>
          <w:rFonts w:ascii="仿宋" w:eastAsia="仿宋" w:hAnsi="仿宋" w:cs="仿宋" w:hint="eastAsia"/>
          <w:sz w:val="28"/>
          <w:szCs w:val="28"/>
        </w:rPr>
        <w:lastRenderedPageBreak/>
        <w:t>单及价款为准。</w:t>
      </w:r>
    </w:p>
    <w:p w:rsidR="00124DFB" w:rsidRDefault="00E1289E">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第二条 服务价款</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2.1服务价款包含船舶吊装、运输、船台布置、船舶配套的充电桩安装（包括但不限于：充电桩拆除、吊运、安装、电缆、配电</w:t>
      </w:r>
      <w:proofErr w:type="gramStart"/>
      <w:r>
        <w:rPr>
          <w:rFonts w:ascii="仿宋" w:eastAsia="仿宋" w:hAnsi="仿宋" w:cs="仿宋" w:hint="eastAsia"/>
          <w:sz w:val="28"/>
          <w:szCs w:val="28"/>
        </w:rPr>
        <w:t>箱设备</w:t>
      </w:r>
      <w:proofErr w:type="gramEnd"/>
      <w:r>
        <w:rPr>
          <w:rFonts w:ascii="仿宋" w:eastAsia="仿宋" w:hAnsi="仿宋" w:cs="仿宋" w:hint="eastAsia"/>
          <w:sz w:val="28"/>
          <w:szCs w:val="28"/>
        </w:rPr>
        <w:t>等）、船舶维修、保养费组成。其中：</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（1）“云津1号”船舶从盘龙江水域调入滇池草海水域（包括但不限于：船舶吊装、运输、船台布置等）费用为</w:t>
      </w:r>
      <w:r>
        <w:rPr>
          <w:rFonts w:ascii="仿宋" w:eastAsia="仿宋" w:hAnsi="仿宋" w:cs="仿宋" w:hint="eastAsia"/>
          <w:sz w:val="28"/>
          <w:szCs w:val="28"/>
          <w:u w:val="single"/>
        </w:rPr>
        <w:t xml:space="preserve">    </w:t>
      </w:r>
      <w:r>
        <w:rPr>
          <w:rFonts w:ascii="仿宋" w:eastAsia="仿宋" w:hAnsi="仿宋" w:cs="仿宋" w:hint="eastAsia"/>
          <w:sz w:val="28"/>
          <w:szCs w:val="28"/>
        </w:rPr>
        <w:t>元（大写）；</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（2）“云津1号”船舶配套的充电桩安装（包括但不限于：充电桩拆除、吊运、安装、电缆、配电</w:t>
      </w:r>
      <w:proofErr w:type="gramStart"/>
      <w:r>
        <w:rPr>
          <w:rFonts w:ascii="仿宋" w:eastAsia="仿宋" w:hAnsi="仿宋" w:cs="仿宋" w:hint="eastAsia"/>
          <w:sz w:val="28"/>
          <w:szCs w:val="28"/>
        </w:rPr>
        <w:t>箱设备</w:t>
      </w:r>
      <w:proofErr w:type="gramEnd"/>
      <w:r>
        <w:rPr>
          <w:rFonts w:ascii="仿宋" w:eastAsia="仿宋" w:hAnsi="仿宋" w:cs="仿宋" w:hint="eastAsia"/>
          <w:sz w:val="28"/>
          <w:szCs w:val="28"/>
        </w:rPr>
        <w:t>等）费用为</w:t>
      </w:r>
      <w:r>
        <w:rPr>
          <w:rFonts w:ascii="仿宋" w:eastAsia="仿宋" w:hAnsi="仿宋" w:cs="仿宋" w:hint="eastAsia"/>
          <w:sz w:val="28"/>
          <w:szCs w:val="28"/>
          <w:u w:val="single"/>
        </w:rPr>
        <w:t xml:space="preserve">    </w:t>
      </w:r>
      <w:r>
        <w:rPr>
          <w:rFonts w:ascii="仿宋" w:eastAsia="仿宋" w:hAnsi="仿宋" w:cs="仿宋" w:hint="eastAsia"/>
          <w:sz w:val="28"/>
          <w:szCs w:val="28"/>
        </w:rPr>
        <w:t>元（大写）；</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proofErr w:type="gramStart"/>
      <w:r>
        <w:rPr>
          <w:rFonts w:ascii="仿宋" w:eastAsia="仿宋" w:hAnsi="仿宋" w:cs="仿宋" w:hint="eastAsia"/>
          <w:sz w:val="28"/>
          <w:szCs w:val="28"/>
        </w:rPr>
        <w:t>吊运至彰美村</w:t>
      </w:r>
      <w:proofErr w:type="gramEnd"/>
      <w:r>
        <w:rPr>
          <w:rFonts w:ascii="仿宋" w:eastAsia="仿宋" w:hAnsi="仿宋" w:cs="仿宋" w:hint="eastAsia"/>
          <w:sz w:val="28"/>
          <w:szCs w:val="28"/>
        </w:rPr>
        <w:t>码头后，对船舶船体、舵系、轴系、轮机、电气、油封、底部等进行全面检查，乙方结合船检技术规范及滇池草海水域船舶航行技术要求对船舶抗浪性、水密结构等进行分析计算并编制专项维修、保养服务方案报甲方审核，按照审核后的方案由乙方进行维修、保养，服务费用</w:t>
      </w:r>
      <w:proofErr w:type="gramStart"/>
      <w:r>
        <w:rPr>
          <w:rFonts w:ascii="仿宋" w:eastAsia="仿宋" w:hAnsi="仿宋" w:cs="仿宋" w:hint="eastAsia"/>
          <w:sz w:val="28"/>
          <w:szCs w:val="28"/>
        </w:rPr>
        <w:t>为暂估费</w:t>
      </w:r>
      <w:proofErr w:type="gramEnd"/>
      <w:r>
        <w:rPr>
          <w:rFonts w:ascii="仿宋" w:eastAsia="仿宋" w:hAnsi="仿宋" w:cs="仿宋" w:hint="eastAsia"/>
          <w:sz w:val="28"/>
          <w:szCs w:val="28"/>
        </w:rPr>
        <w:t xml:space="preserve"> 90000元；服务费用据实结算，此项费用乙方需提供专项维修、保养服务方案报甲方审核，最终费用结算以甲方委托的第三方造价咨询单位审核金额为准。</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2.2在合同实施期间，合同价款不随国家政策法规、标准及市场因素的变化而进行调整； </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2.3合同履行过程中涉及的税收、费用由各方依照国家相关法律、法规规定各自承担。</w:t>
      </w:r>
    </w:p>
    <w:p w:rsidR="00124DFB" w:rsidRDefault="00E1289E">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第三条付款</w:t>
      </w:r>
    </w:p>
    <w:p w:rsidR="00124DFB" w:rsidRDefault="00E1289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3.1乙方完成船舶吊运、维修保养、完成维修保养后下水试航试验、资</w:t>
      </w:r>
      <w:r>
        <w:rPr>
          <w:rFonts w:ascii="仿宋" w:eastAsia="仿宋" w:hAnsi="仿宋" w:cs="仿宋" w:hint="eastAsia"/>
          <w:sz w:val="28"/>
          <w:szCs w:val="28"/>
        </w:rPr>
        <w:lastRenderedPageBreak/>
        <w:t>料编制、汇总，配合甲方完成有关证件办理（包括但不限于入湖许可证办理），充电</w:t>
      </w:r>
      <w:proofErr w:type="gramStart"/>
      <w:r>
        <w:rPr>
          <w:rFonts w:ascii="仿宋" w:eastAsia="仿宋" w:hAnsi="仿宋" w:cs="仿宋" w:hint="eastAsia"/>
          <w:sz w:val="28"/>
          <w:szCs w:val="28"/>
        </w:rPr>
        <w:t>桩满足</w:t>
      </w:r>
      <w:proofErr w:type="gramEnd"/>
      <w:r>
        <w:rPr>
          <w:rFonts w:ascii="仿宋" w:eastAsia="仿宋" w:hAnsi="仿宋" w:cs="仿宋" w:hint="eastAsia"/>
          <w:sz w:val="28"/>
          <w:szCs w:val="28"/>
        </w:rPr>
        <w:t>正常使用功能及合同内约定的所有内容，经过甲方验收合格并完成交接后，乙方提出付款申请，并提供正规增值税专用发票，甲方走完审批流程后七个工作日内甲方向乙方支付至第三方造价咨询单位审核金额的90%。</w:t>
      </w:r>
    </w:p>
    <w:p w:rsidR="00124DFB" w:rsidRDefault="00E1289E">
      <w:pPr>
        <w:pStyle w:val="2"/>
        <w:spacing w:after="0" w:line="560" w:lineRule="exact"/>
        <w:ind w:leftChars="0" w:left="0" w:firstLine="560"/>
        <w:rPr>
          <w:rFonts w:ascii="仿宋" w:eastAsia="仿宋" w:hAnsi="仿宋" w:cs="仿宋"/>
          <w:sz w:val="28"/>
          <w:szCs w:val="28"/>
        </w:rPr>
      </w:pPr>
      <w:r>
        <w:rPr>
          <w:rFonts w:ascii="仿宋" w:eastAsia="仿宋" w:hAnsi="仿宋" w:cs="仿宋" w:hint="eastAsia"/>
          <w:sz w:val="28"/>
          <w:szCs w:val="28"/>
        </w:rPr>
        <w:t>3.2质保期结束后，乙方</w:t>
      </w:r>
      <w:proofErr w:type="gramStart"/>
      <w:r>
        <w:rPr>
          <w:rFonts w:ascii="仿宋" w:eastAsia="仿宋" w:hAnsi="仿宋" w:cs="仿宋" w:hint="eastAsia"/>
          <w:sz w:val="28"/>
          <w:szCs w:val="28"/>
        </w:rPr>
        <w:t>履行完质保期</w:t>
      </w:r>
      <w:proofErr w:type="gramEnd"/>
      <w:r>
        <w:rPr>
          <w:rFonts w:ascii="仿宋" w:eastAsia="仿宋" w:hAnsi="仿宋" w:cs="仿宋" w:hint="eastAsia"/>
          <w:sz w:val="28"/>
          <w:szCs w:val="28"/>
        </w:rPr>
        <w:t>内义务，乙方提出付款申请，并提供合法有效的等额增值税专用发票，甲方走完审批流程后七个工作日内甲方向乙方支付至第三方造价咨询单位审核金额的100%。</w:t>
      </w:r>
    </w:p>
    <w:p w:rsidR="00124DFB" w:rsidRDefault="00E1289E">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第四条 服务期限</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合同签订之日起40个日历天。</w:t>
      </w:r>
    </w:p>
    <w:p w:rsidR="00124DFB" w:rsidRDefault="00E1289E">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第五条 质量要求</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5.1船舶吊装、运输、船台布置、船舶配套的充电桩安装（包括但不限于：充电桩拆除、吊运、安装、电缆、配电</w:t>
      </w:r>
      <w:proofErr w:type="gramStart"/>
      <w:r>
        <w:rPr>
          <w:rFonts w:ascii="仿宋" w:eastAsia="仿宋" w:hAnsi="仿宋" w:cs="仿宋" w:hint="eastAsia"/>
          <w:sz w:val="28"/>
          <w:szCs w:val="28"/>
        </w:rPr>
        <w:t>箱设备</w:t>
      </w:r>
      <w:proofErr w:type="gramEnd"/>
      <w:r>
        <w:rPr>
          <w:rFonts w:ascii="仿宋" w:eastAsia="仿宋" w:hAnsi="仿宋" w:cs="仿宋" w:hint="eastAsia"/>
          <w:sz w:val="28"/>
          <w:szCs w:val="28"/>
        </w:rPr>
        <w:t>等）符合甲方要求且各项质量、技术要求符合船舶维修技术国家标准和行业标准以及船舶维修相关标准，符合行业主管部门检修、维护标准及相关技术规范要求，保证维修、保养船舶状况良好，随时能投入航运工作中。</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5.2在船舶维修施工中拆下的废旧设备、材料及其他物品，均应由乙方处理，相关拆卸以及搬离场地的费用均由乙方承担。若属甲方需要的旧件和设备，甲方应在拆卸前以口头或书面形式向乙方提出，拆卸后由甲方收回。</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5.3乙方购买或更换的设备、</w:t>
      </w:r>
      <w:proofErr w:type="gramStart"/>
      <w:r>
        <w:rPr>
          <w:rFonts w:ascii="仿宋" w:eastAsia="仿宋" w:hAnsi="仿宋" w:cs="仿宋" w:hint="eastAsia"/>
          <w:sz w:val="28"/>
          <w:szCs w:val="28"/>
        </w:rPr>
        <w:t>物料需</w:t>
      </w:r>
      <w:proofErr w:type="gramEnd"/>
      <w:r>
        <w:rPr>
          <w:rFonts w:ascii="仿宋" w:eastAsia="仿宋" w:hAnsi="仿宋" w:cs="仿宋" w:hint="eastAsia"/>
          <w:sz w:val="28"/>
          <w:szCs w:val="28"/>
        </w:rPr>
        <w:t>向甲方提供相应合格证或检测证书。</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5.4船舶修理期间的消防安全工作，必须严格执行消防安全相关法律法规及规章制度。若乙方人员发生事故，由乙方承担相关责任。给甲方造成</w:t>
      </w:r>
      <w:r>
        <w:rPr>
          <w:rFonts w:ascii="仿宋" w:eastAsia="仿宋" w:hAnsi="仿宋" w:cs="仿宋" w:hint="eastAsia"/>
          <w:sz w:val="28"/>
          <w:szCs w:val="28"/>
        </w:rPr>
        <w:lastRenderedPageBreak/>
        <w:t>损失的，甲方有权向乙方追偿。</w:t>
      </w:r>
    </w:p>
    <w:p w:rsidR="00124DFB" w:rsidRDefault="00E1289E">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第六条 验收</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6.1《云津1号船舶维修工程单》内项目维修保养完成后，完成维修保养后下水试航试验、资料编制、汇总，配合甲方完成有关证件办理（包括但不限于入湖许可证办理等），由甲方签字验收。双方代表签署《船舶维修完工验收书》作为交船及付款的依据。</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6.2在试验中甲方提出的属乙方维修中的缺陷和遗漏项目，乙方应及时修复完成。</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6.3充电桩管线敷设完毕，充电桩及配套设备安装完成后，乙方调试满足正常使用功能后，由甲方确认后进行签字验收，双方代表签署移交单作为移交依据。</w:t>
      </w:r>
    </w:p>
    <w:p w:rsidR="00124DFB" w:rsidRDefault="00E1289E">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第七条 质量保证及违约责任</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7.1船舶起吊地点由乙方自行选定，甲方配合乙方将船舶驾驶至吊装点，自起吊开始至交付甲方前，期间乙方全权负责船舶的质量安全与环保管理，如在此期间造成船舶损坏、物件遗失、污染风险等问题，由此产生的费用和责任由乙方自行承担。给甲方造成损失的，甲方有权向乙方追偿。</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7.2本船维修完工验收后，经乙方修复的固定部件保修期为六个月，运动部件保修期为六个月。在保修期内，如属乙方的修理质量问题而引起的故障或缺陷，乙方应及时予以免费修复。若乙方无法修复，甲方可委托第三方船舶维修服务单位进行修复，产生的费用由质保金支付，超出质保金范围由乙方支付至甲方。</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7.3乙方应保质保量履行本合同约定的义务，在服务期限届满之日仍未</w:t>
      </w:r>
      <w:r>
        <w:rPr>
          <w:rFonts w:ascii="仿宋" w:eastAsia="仿宋" w:hAnsi="仿宋" w:cs="仿宋" w:hint="eastAsia"/>
          <w:sz w:val="28"/>
          <w:szCs w:val="28"/>
        </w:rPr>
        <w:lastRenderedPageBreak/>
        <w:t>完成合同约定船舶维修保养任务或未通过甲方验收的，自逾期之日起，每日按总价款千分之三向甲方支付违约金，并按甲方要求及合同约定及时予以整改完工，逾期超过15日仍未通过验收的，甲方有权单方解除本协议，未支付款项不予支付，并可要求乙方承担由此给甲方造成的包括但不限于律师费、诉讼费、保全费、保全担保费、差旅费、鉴定评估费、第三方索赔、行政处罚等在内的全部损失。</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7.4乙方在保质保量履行完本合同约定的义务后，甲方未按合同约定支付款项的，自逾期之日起，每日按逾期未付款的千分之三向乙方支付违约金，乙方可要求甲方承担由此给乙方造成的包括但不限于律师费、诉讼费、保全费、保全担保费、差旅费、鉴定评估费、第三方索赔、行政处罚等在内的全部损失。</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7.5乙方聘请的吊车、运输车辆及作业人员，乙方应严格把控资质、证件、保险等有关资料的有效性，如因乙方把控不严造成的后果由乙方自行承担。</w:t>
      </w:r>
    </w:p>
    <w:p w:rsidR="00124DFB" w:rsidRDefault="00E1289E">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第八条 双方的权利和义务</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8.1甲方配合乙方协调进场道路的手续的办理。</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8.2甲方配合乙方完成临时用水、用电的搭接，产生的用水、用电费用由乙方自行承担，若须接入甲方水电，则</w:t>
      </w:r>
      <w:proofErr w:type="gramStart"/>
      <w:r>
        <w:rPr>
          <w:rFonts w:ascii="仿宋" w:eastAsia="仿宋" w:hAnsi="仿宋" w:cs="仿宋" w:hint="eastAsia"/>
          <w:sz w:val="28"/>
          <w:szCs w:val="28"/>
        </w:rPr>
        <w:t>乙方按电</w:t>
      </w:r>
      <w:proofErr w:type="gramEnd"/>
      <w:r>
        <w:rPr>
          <w:rFonts w:ascii="仿宋" w:eastAsia="仿宋" w:hAnsi="仿宋" w:cs="仿宋" w:hint="eastAsia"/>
          <w:sz w:val="28"/>
          <w:szCs w:val="28"/>
        </w:rPr>
        <w:t xml:space="preserve">       元/度，水      元/方的价格支付给甲方。</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8.3如需到行政主管部门办理其他手续及备案，乙方负责办理，甲方全力配合乙方协调。</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8.4船舶吊运至目的地后，甲乙双方对船舶船体、舵系、轴系、轮机、</w:t>
      </w:r>
      <w:r>
        <w:rPr>
          <w:rFonts w:ascii="仿宋" w:eastAsia="仿宋" w:hAnsi="仿宋" w:cs="仿宋" w:hint="eastAsia"/>
          <w:sz w:val="28"/>
          <w:szCs w:val="28"/>
        </w:rPr>
        <w:lastRenderedPageBreak/>
        <w:t>电气、油封、底部等进行检查，乙方结合船检技术规范及滇池草海水域船舶航行技术要求对船舶抗浪性、水密结构等进行分析计算并编制专项维修、保养服务方案书面报甲方审核，甲方需在15个工作日内书面回复乙方。</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8.5乙方应完成维修后资料编制、汇总，配合甲方完成有关证件办理（包括但不限于入湖许可证办理）。</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8.6 鉴于滇池的特殊性，若乙方</w:t>
      </w:r>
      <w:proofErr w:type="gramStart"/>
      <w:r>
        <w:rPr>
          <w:rFonts w:ascii="仿宋" w:eastAsia="仿宋" w:hAnsi="仿宋" w:cs="仿宋" w:hint="eastAsia"/>
          <w:sz w:val="28"/>
          <w:szCs w:val="28"/>
        </w:rPr>
        <w:t>在彰美村</w:t>
      </w:r>
      <w:proofErr w:type="gramEnd"/>
      <w:r>
        <w:rPr>
          <w:rFonts w:ascii="仿宋" w:eastAsia="仿宋" w:hAnsi="仿宋" w:cs="仿宋" w:hint="eastAsia"/>
          <w:sz w:val="28"/>
          <w:szCs w:val="28"/>
        </w:rPr>
        <w:t>码头按甲方审批通过的专项维修、保养服务方案开展船舶维修，乙方须按相关条例做好防护工作，确保在维修保养期间不发生环保、安全及质量事故。</w:t>
      </w:r>
    </w:p>
    <w:p w:rsidR="00124DFB" w:rsidRDefault="00E1289E">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第九条 其他</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9.1在合同执行中如有未尽事宜，应由双方共同协商，签订《补充协议》。本合同附件及《补充协议》均为本合同不可分割的组成部分，与本合同具有同等法律效力。</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9.2本合同双方任何一方不得以任何形式将本合同关键信息及关联信息泄露给第三方，若有违反，守约方享有追究违约方赔偿本合同有效期内造成的经济损失的权利。</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9.3船舶起吊点及维修点属于滇池保护区内，乙方应严格遵守《云南省滇池保护条例》及《昆明市河道管理条例》，如乙方违反上述条例造成环保污染事件，造成的经济损失及法律责任由乙方自行承担。</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9.4本合同在履行过程中如发生争议，双方应协商解决，如协商不成，可向甲方所在地有管辖权的人民法院提起诉讼。</w:t>
      </w:r>
    </w:p>
    <w:p w:rsidR="00124DFB" w:rsidRDefault="00E1289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10.5本协议一式陆份，甲方叁份，乙方叁份。</w:t>
      </w:r>
    </w:p>
    <w:p w:rsidR="00124DFB" w:rsidRDefault="00124DFB">
      <w:pPr>
        <w:spacing w:line="560" w:lineRule="exact"/>
        <w:rPr>
          <w:rFonts w:ascii="仿宋" w:eastAsia="仿宋" w:hAnsi="仿宋" w:cs="仿宋"/>
          <w:sz w:val="28"/>
          <w:szCs w:val="28"/>
        </w:rPr>
      </w:pPr>
      <w:bookmarkStart w:id="4" w:name="_Hlk70318811"/>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124DFB">
      <w:pPr>
        <w:spacing w:line="560" w:lineRule="exact"/>
        <w:rPr>
          <w:rFonts w:ascii="仿宋" w:eastAsia="仿宋" w:hAnsi="仿宋" w:cs="仿宋"/>
          <w:sz w:val="28"/>
          <w:szCs w:val="28"/>
        </w:rPr>
      </w:pPr>
    </w:p>
    <w:p w:rsidR="00124DFB" w:rsidRDefault="00E1289E">
      <w:pPr>
        <w:spacing w:line="560" w:lineRule="exact"/>
        <w:rPr>
          <w:rFonts w:ascii="仿宋" w:eastAsia="仿宋" w:hAnsi="仿宋" w:cs="仿宋"/>
          <w:sz w:val="28"/>
          <w:szCs w:val="28"/>
        </w:rPr>
      </w:pPr>
      <w:r>
        <w:rPr>
          <w:rFonts w:ascii="仿宋" w:eastAsia="仿宋" w:hAnsi="仿宋" w:cs="仿宋" w:hint="eastAsia"/>
          <w:sz w:val="28"/>
          <w:szCs w:val="28"/>
        </w:rPr>
        <w:t>（本页为签字页，无正文）</w:t>
      </w:r>
      <w:bookmarkEnd w:id="4"/>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 xml:space="preserve">甲    方：                  </w:t>
      </w: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 xml:space="preserve">法定代表人或负责人：                    </w:t>
      </w: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住 所 地：</w:t>
      </w: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电    话：</w:t>
      </w: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开户银行：</w:t>
      </w:r>
    </w:p>
    <w:p w:rsidR="00124DFB" w:rsidRDefault="00E1289E">
      <w:pPr>
        <w:snapToGrid w:val="0"/>
        <w:spacing w:line="560" w:lineRule="exact"/>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统一社会信用代码：</w:t>
      </w:r>
    </w:p>
    <w:p w:rsidR="00124DFB" w:rsidRDefault="00124DFB">
      <w:pPr>
        <w:snapToGrid w:val="0"/>
        <w:spacing w:line="560" w:lineRule="exact"/>
        <w:rPr>
          <w:rFonts w:ascii="仿宋" w:eastAsia="仿宋" w:hAnsi="仿宋" w:cs="仿宋"/>
          <w:sz w:val="28"/>
          <w:szCs w:val="28"/>
        </w:rPr>
      </w:pPr>
    </w:p>
    <w:p w:rsidR="00124DFB" w:rsidRDefault="00124DFB">
      <w:pPr>
        <w:snapToGrid w:val="0"/>
        <w:spacing w:line="560" w:lineRule="exact"/>
        <w:rPr>
          <w:rFonts w:ascii="仿宋" w:eastAsia="仿宋" w:hAnsi="仿宋" w:cs="仿宋"/>
          <w:sz w:val="28"/>
          <w:szCs w:val="28"/>
        </w:rPr>
      </w:pPr>
    </w:p>
    <w:p w:rsidR="00124DFB" w:rsidRDefault="00124DFB">
      <w:pPr>
        <w:snapToGrid w:val="0"/>
        <w:spacing w:line="560" w:lineRule="exact"/>
        <w:rPr>
          <w:rFonts w:ascii="仿宋" w:eastAsia="仿宋" w:hAnsi="仿宋" w:cs="仿宋"/>
          <w:sz w:val="28"/>
          <w:szCs w:val="28"/>
        </w:rPr>
      </w:pPr>
    </w:p>
    <w:p w:rsidR="00124DFB" w:rsidRDefault="00124DFB">
      <w:pPr>
        <w:snapToGrid w:val="0"/>
        <w:spacing w:line="560" w:lineRule="exact"/>
        <w:rPr>
          <w:rFonts w:ascii="仿宋" w:eastAsia="仿宋" w:hAnsi="仿宋" w:cs="仿宋"/>
          <w:sz w:val="28"/>
          <w:szCs w:val="28"/>
        </w:rPr>
      </w:pP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乙    方：</w:t>
      </w: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法定代表人或负责人：</w:t>
      </w: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住 所 地：</w:t>
      </w: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联系人：</w:t>
      </w: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电    话：</w:t>
      </w: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开户银行：</w:t>
      </w:r>
    </w:p>
    <w:p w:rsidR="00124DFB" w:rsidRDefault="00E1289E">
      <w:pPr>
        <w:snapToGrid w:val="0"/>
        <w:spacing w:line="560" w:lineRule="exact"/>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开户银行地址：</w:t>
      </w:r>
    </w:p>
    <w:p w:rsidR="00124DFB" w:rsidRDefault="00E1289E">
      <w:pPr>
        <w:snapToGrid w:val="0"/>
        <w:spacing w:line="560" w:lineRule="exact"/>
        <w:rPr>
          <w:rFonts w:ascii="仿宋" w:eastAsia="仿宋" w:hAnsi="仿宋" w:cs="仿宋"/>
          <w:sz w:val="28"/>
          <w:szCs w:val="28"/>
        </w:rPr>
      </w:pPr>
      <w:r>
        <w:rPr>
          <w:rFonts w:ascii="仿宋" w:eastAsia="仿宋" w:hAnsi="仿宋" w:cs="仿宋" w:hint="eastAsia"/>
          <w:sz w:val="28"/>
          <w:szCs w:val="28"/>
        </w:rPr>
        <w:t>统一社会信用代码：</w:t>
      </w:r>
    </w:p>
    <w:p w:rsidR="00124DFB" w:rsidRDefault="00124DFB">
      <w:pPr>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spacing w:line="360" w:lineRule="auto"/>
        <w:ind w:firstLine="723"/>
        <w:jc w:val="center"/>
        <w:rPr>
          <w:rFonts w:ascii="仿宋" w:eastAsia="仿宋" w:hAnsi="仿宋" w:cs="仿宋"/>
          <w:b/>
          <w:sz w:val="36"/>
          <w:szCs w:val="36"/>
        </w:rPr>
      </w:pPr>
    </w:p>
    <w:p w:rsidR="00124DFB" w:rsidRDefault="00124DFB">
      <w:pPr>
        <w:spacing w:line="360" w:lineRule="auto"/>
        <w:ind w:firstLine="723"/>
        <w:jc w:val="center"/>
        <w:rPr>
          <w:rFonts w:ascii="仿宋" w:eastAsia="仿宋" w:hAnsi="仿宋" w:cs="仿宋"/>
          <w:b/>
          <w:sz w:val="36"/>
          <w:szCs w:val="36"/>
        </w:rPr>
      </w:pPr>
    </w:p>
    <w:p w:rsidR="00124DFB" w:rsidRDefault="00124DFB">
      <w:pPr>
        <w:spacing w:line="360" w:lineRule="auto"/>
        <w:ind w:firstLine="723"/>
        <w:jc w:val="center"/>
        <w:rPr>
          <w:rFonts w:ascii="仿宋" w:eastAsia="仿宋" w:hAnsi="仿宋" w:cs="仿宋" w:hint="eastAsia"/>
          <w:b/>
          <w:sz w:val="36"/>
          <w:szCs w:val="36"/>
        </w:rPr>
      </w:pPr>
    </w:p>
    <w:p w:rsidR="00F500F8" w:rsidRDefault="00F500F8">
      <w:pPr>
        <w:spacing w:line="360" w:lineRule="auto"/>
        <w:ind w:firstLine="723"/>
        <w:jc w:val="center"/>
        <w:rPr>
          <w:rFonts w:ascii="仿宋" w:eastAsia="仿宋" w:hAnsi="仿宋" w:cs="仿宋" w:hint="eastAsia"/>
          <w:b/>
          <w:sz w:val="36"/>
          <w:szCs w:val="36"/>
        </w:rPr>
      </w:pPr>
    </w:p>
    <w:p w:rsidR="00F500F8" w:rsidRDefault="00F500F8">
      <w:pPr>
        <w:spacing w:line="360" w:lineRule="auto"/>
        <w:ind w:firstLine="723"/>
        <w:jc w:val="center"/>
        <w:rPr>
          <w:rFonts w:ascii="仿宋" w:eastAsia="仿宋" w:hAnsi="仿宋" w:cs="仿宋"/>
          <w:b/>
          <w:sz w:val="36"/>
          <w:szCs w:val="36"/>
        </w:rPr>
      </w:pPr>
      <w:bookmarkStart w:id="5" w:name="_GoBack"/>
      <w:bookmarkEnd w:id="5"/>
    </w:p>
    <w:p w:rsidR="00124DFB" w:rsidRDefault="00124DFB">
      <w:pPr>
        <w:spacing w:line="360" w:lineRule="auto"/>
        <w:ind w:firstLine="723"/>
        <w:jc w:val="center"/>
        <w:rPr>
          <w:rFonts w:ascii="仿宋" w:eastAsia="仿宋" w:hAnsi="仿宋" w:cs="仿宋"/>
          <w:b/>
          <w:sz w:val="36"/>
          <w:szCs w:val="36"/>
        </w:rPr>
      </w:pPr>
    </w:p>
    <w:p w:rsidR="00124DFB" w:rsidRDefault="00124DFB">
      <w:pPr>
        <w:spacing w:line="360" w:lineRule="auto"/>
        <w:ind w:firstLine="723"/>
        <w:jc w:val="center"/>
        <w:rPr>
          <w:rFonts w:ascii="仿宋" w:eastAsia="仿宋" w:hAnsi="仿宋" w:cs="仿宋"/>
          <w:b/>
          <w:sz w:val="36"/>
          <w:szCs w:val="36"/>
        </w:rPr>
      </w:pPr>
    </w:p>
    <w:p w:rsidR="00124DFB" w:rsidRDefault="00124DFB">
      <w:pPr>
        <w:spacing w:line="360" w:lineRule="auto"/>
        <w:ind w:firstLine="723"/>
        <w:jc w:val="center"/>
        <w:rPr>
          <w:rFonts w:ascii="仿宋" w:eastAsia="仿宋" w:hAnsi="仿宋" w:cs="仿宋"/>
          <w:b/>
          <w:sz w:val="36"/>
          <w:szCs w:val="36"/>
        </w:rPr>
      </w:pPr>
    </w:p>
    <w:p w:rsidR="00124DFB" w:rsidRDefault="00E1289E">
      <w:pPr>
        <w:spacing w:line="360" w:lineRule="auto"/>
        <w:ind w:firstLine="723"/>
        <w:jc w:val="center"/>
        <w:rPr>
          <w:rFonts w:ascii="仿宋" w:eastAsia="仿宋" w:hAnsi="仿宋" w:cs="仿宋"/>
          <w:b/>
          <w:sz w:val="36"/>
          <w:szCs w:val="36"/>
        </w:rPr>
      </w:pPr>
      <w:r>
        <w:rPr>
          <w:rFonts w:ascii="仿宋" w:eastAsia="仿宋" w:hAnsi="仿宋" w:cs="仿宋" w:hint="eastAsia"/>
          <w:b/>
          <w:sz w:val="36"/>
          <w:szCs w:val="36"/>
        </w:rPr>
        <w:lastRenderedPageBreak/>
        <w:t>廉政合同</w:t>
      </w:r>
    </w:p>
    <w:p w:rsidR="00124DFB" w:rsidRDefault="00124DFB">
      <w:pPr>
        <w:spacing w:line="360" w:lineRule="auto"/>
        <w:ind w:firstLine="482"/>
        <w:rPr>
          <w:rFonts w:ascii="仿宋" w:eastAsia="仿宋" w:hAnsi="仿宋" w:cs="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0"/>
      </w:tblGrid>
      <w:tr w:rsidR="00124DFB">
        <w:trPr>
          <w:trHeight w:val="266"/>
          <w:jc w:val="center"/>
        </w:trPr>
        <w:tc>
          <w:tcPr>
            <w:tcW w:w="8710" w:type="dxa"/>
          </w:tcPr>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甲方：</w:t>
            </w:r>
          </w:p>
        </w:tc>
      </w:tr>
      <w:tr w:rsidR="00124DFB">
        <w:trPr>
          <w:trHeight w:val="688"/>
          <w:jc w:val="center"/>
        </w:trPr>
        <w:tc>
          <w:tcPr>
            <w:tcW w:w="8710" w:type="dxa"/>
          </w:tcPr>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乙方：</w:t>
            </w:r>
          </w:p>
        </w:tc>
      </w:tr>
      <w:tr w:rsidR="00124DFB">
        <w:trPr>
          <w:trHeight w:val="299"/>
          <w:jc w:val="center"/>
        </w:trPr>
        <w:tc>
          <w:tcPr>
            <w:tcW w:w="8710" w:type="dxa"/>
          </w:tcPr>
          <w:p w:rsidR="00124DFB" w:rsidRDefault="00E1289E">
            <w:pPr>
              <w:spacing w:line="56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项目名称：“云津1号”船舶调入草海水域服务合同</w:t>
            </w:r>
          </w:p>
        </w:tc>
      </w:tr>
      <w:tr w:rsidR="00124DFB">
        <w:trPr>
          <w:trHeight w:val="305"/>
          <w:jc w:val="center"/>
        </w:trPr>
        <w:tc>
          <w:tcPr>
            <w:tcW w:w="8710" w:type="dxa"/>
          </w:tcPr>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投资计划批准机关文号：  /   </w:t>
            </w:r>
          </w:p>
        </w:tc>
      </w:tr>
      <w:tr w:rsidR="00124DFB">
        <w:trPr>
          <w:jc w:val="center"/>
        </w:trPr>
        <w:tc>
          <w:tcPr>
            <w:tcW w:w="8710" w:type="dxa"/>
          </w:tcPr>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资金来源：</w:t>
            </w:r>
          </w:p>
        </w:tc>
      </w:tr>
      <w:tr w:rsidR="00124DFB">
        <w:trPr>
          <w:jc w:val="center"/>
        </w:trPr>
        <w:tc>
          <w:tcPr>
            <w:tcW w:w="8710" w:type="dxa"/>
          </w:tcPr>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投标形式：公开</w:t>
            </w:r>
            <w:r>
              <w:rPr>
                <w:rFonts w:ascii="仿宋" w:eastAsia="仿宋" w:hAnsi="仿宋" w:cs="仿宋" w:hint="eastAsia"/>
                <w:sz w:val="28"/>
                <w:szCs w:val="28"/>
              </w:rPr>
              <w:sym w:font="Wingdings 2" w:char="00A3"/>
            </w:r>
            <w:r>
              <w:rPr>
                <w:rFonts w:ascii="仿宋" w:eastAsia="仿宋" w:hAnsi="仿宋" w:cs="仿宋" w:hint="eastAsia"/>
                <w:sz w:val="28"/>
                <w:szCs w:val="28"/>
              </w:rPr>
              <w:t>邀请</w:t>
            </w:r>
            <w:r>
              <w:rPr>
                <w:rFonts w:ascii="仿宋" w:eastAsia="仿宋" w:hAnsi="仿宋" w:cs="仿宋" w:hint="eastAsia"/>
                <w:sz w:val="28"/>
                <w:szCs w:val="28"/>
              </w:rPr>
              <w:sym w:font="Wingdings 2" w:char="F0A3"/>
            </w:r>
            <w:r>
              <w:rPr>
                <w:rFonts w:ascii="仿宋" w:eastAsia="仿宋" w:hAnsi="仿宋" w:cs="仿宋" w:hint="eastAsia"/>
                <w:sz w:val="28"/>
                <w:szCs w:val="28"/>
              </w:rPr>
              <w:t>直接发包</w:t>
            </w:r>
            <w:r>
              <w:rPr>
                <w:rFonts w:ascii="仿宋" w:eastAsia="仿宋" w:hAnsi="仿宋" w:cs="仿宋" w:hint="eastAsia"/>
                <w:sz w:val="28"/>
                <w:szCs w:val="28"/>
              </w:rPr>
              <w:sym w:font="Wingdings 2" w:char="F0A3"/>
            </w:r>
            <w:r>
              <w:rPr>
                <w:rFonts w:ascii="仿宋" w:eastAsia="仿宋" w:hAnsi="仿宋" w:cs="仿宋" w:hint="eastAsia"/>
                <w:sz w:val="28"/>
                <w:szCs w:val="28"/>
              </w:rPr>
              <w:t>未招标</w:t>
            </w:r>
            <w:r>
              <w:rPr>
                <w:rFonts w:ascii="仿宋" w:eastAsia="仿宋" w:hAnsi="仿宋" w:cs="仿宋" w:hint="eastAsia"/>
                <w:sz w:val="28"/>
                <w:szCs w:val="28"/>
              </w:rPr>
              <w:sym w:font="Wingdings 2" w:char="F0A3"/>
            </w:r>
          </w:p>
        </w:tc>
      </w:tr>
      <w:tr w:rsidR="00124DFB">
        <w:trPr>
          <w:jc w:val="center"/>
        </w:trPr>
        <w:tc>
          <w:tcPr>
            <w:tcW w:w="8710" w:type="dxa"/>
          </w:tcPr>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合同价：元</w:t>
            </w:r>
          </w:p>
        </w:tc>
      </w:tr>
      <w:tr w:rsidR="00124DFB">
        <w:trPr>
          <w:jc w:val="center"/>
        </w:trPr>
        <w:tc>
          <w:tcPr>
            <w:tcW w:w="8710" w:type="dxa"/>
          </w:tcPr>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建设工期：</w:t>
            </w:r>
          </w:p>
        </w:tc>
      </w:tr>
      <w:tr w:rsidR="00124DFB">
        <w:trPr>
          <w:jc w:val="center"/>
        </w:trPr>
        <w:tc>
          <w:tcPr>
            <w:tcW w:w="8710" w:type="dxa"/>
          </w:tcPr>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建设地点：昆明市</w:t>
            </w:r>
          </w:p>
        </w:tc>
      </w:tr>
      <w:tr w:rsidR="00124DFB">
        <w:trPr>
          <w:jc w:val="center"/>
        </w:trPr>
        <w:tc>
          <w:tcPr>
            <w:tcW w:w="8710" w:type="dxa"/>
          </w:tcPr>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评标形式：综合评分量化评分</w:t>
            </w:r>
            <w:r>
              <w:rPr>
                <w:rFonts w:ascii="仿宋" w:eastAsia="仿宋" w:hAnsi="仿宋" w:cs="仿宋" w:hint="eastAsia"/>
                <w:sz w:val="28"/>
                <w:szCs w:val="28"/>
              </w:rPr>
              <w:sym w:font="Wingdings 2" w:char="00A3"/>
            </w:r>
            <w:r>
              <w:rPr>
                <w:rFonts w:ascii="仿宋" w:eastAsia="仿宋" w:hAnsi="仿宋" w:cs="仿宋" w:hint="eastAsia"/>
                <w:sz w:val="28"/>
                <w:szCs w:val="28"/>
              </w:rPr>
              <w:t>合理最佳低价□</w:t>
            </w:r>
          </w:p>
        </w:tc>
      </w:tr>
      <w:tr w:rsidR="00124DFB">
        <w:trPr>
          <w:jc w:val="center"/>
        </w:trPr>
        <w:tc>
          <w:tcPr>
            <w:tcW w:w="8710" w:type="dxa"/>
          </w:tcPr>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定标形式：当场□隔日□</w:t>
            </w:r>
          </w:p>
        </w:tc>
      </w:tr>
    </w:tbl>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根据国家建设部、监察部和中共云南纪委、监察厅、建设厅《关于在全省建设工程中建立工程承包和工程廉政“双合同”机制的通知》精神，坚决执行《反不正当竞争法》、《建筑法》、《招标投标法》等有关法律法规和政策，为确保建设工程质量达到国家有关规定、争优创优、干部廉洁，在签订工程建设合同的同时，必须签订工程廉政合同。</w:t>
      </w: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甲方不得接受</w:t>
      </w:r>
      <w:proofErr w:type="gramStart"/>
      <w:r>
        <w:rPr>
          <w:rFonts w:ascii="仿宋" w:eastAsia="仿宋" w:hAnsi="仿宋" w:cs="仿宋" w:hint="eastAsia"/>
          <w:sz w:val="28"/>
          <w:szCs w:val="28"/>
        </w:rPr>
        <w:t>乙方请</w:t>
      </w:r>
      <w:proofErr w:type="gramEnd"/>
      <w:r>
        <w:rPr>
          <w:rFonts w:ascii="仿宋" w:eastAsia="仿宋" w:hAnsi="仿宋" w:cs="仿宋" w:hint="eastAsia"/>
          <w:sz w:val="28"/>
          <w:szCs w:val="28"/>
        </w:rPr>
        <w:t>吃、请玩；不得接受乙方赠送的礼品、礼金和各种有价证券、信用卡及其他支付凭证；不得接受乙方任何好处费及工程回扣；不得向乙方报销任何由甲方支付的费用；不得借用、租用乙方的交通、通讯工具等物品；不得参加乙方举行的任何祝贺庆典活动。</w:t>
      </w: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甲方人员向乙方索贿，经乙方或其他线索检举，被纪检监察机关立案</w:t>
      </w:r>
      <w:r>
        <w:rPr>
          <w:rFonts w:ascii="仿宋" w:eastAsia="仿宋" w:hAnsi="仿宋" w:cs="仿宋" w:hint="eastAsia"/>
          <w:sz w:val="28"/>
          <w:szCs w:val="28"/>
        </w:rPr>
        <w:lastRenderedPageBreak/>
        <w:t>查处认定的，由此产生的办案费用由甲方（索贿方单位或个人）承担。不论举报甲方或乙方的贿赂行为的举报人，经查证属实，可由查办案件的机关（单位）依据规定给予奖励。</w:t>
      </w: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乙方不得以任何形式邀请甲方人员吃、玩或向甲方赠送礼品、礼金、各种有价证券、信用卡及其他支付凭证或物品。如有违反，由有关行政主管部门对乙方给予扣减应付工程款3％—5％，或者中止工程建设合同。并视情节轻重，对乙方决策人和经办人以及甲方接受人员给予批评教育、党纪政纪处分、依法追究刑事责任。</w:t>
      </w: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乙方在工程项目建设中贿赂甲方人员、中介方人员，被纪检监察机关或司法机关立案查处的，甲方有权中止工程建设合同。由此给甲方造成的损失以及发生的一切费用均由乙方承担。可在工程结算款中扣除。</w:t>
      </w: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凡是未按规定签订《工程廉政合同》的工程项目，不得办理工程建设项目施工许可证等相关手续，不得擅自统一或者进行使用（勘察、设计、监理）违者将由纪检监察机关追究党纪政纪责任，由有关行政主管部门依照有关法律法规进行处罚。</w:t>
      </w: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双方单位法定代表人和分管领导、有关人员要严格履行《工程廉政合同》。履行《工程廉政合同》中的相互监督、自查自纠等情况，双方分别在工程建设合同</w:t>
      </w:r>
      <w:proofErr w:type="gramStart"/>
      <w:r>
        <w:rPr>
          <w:rFonts w:ascii="仿宋" w:eastAsia="仿宋" w:hAnsi="仿宋" w:cs="仿宋" w:hint="eastAsia"/>
          <w:sz w:val="28"/>
          <w:szCs w:val="28"/>
        </w:rPr>
        <w:t>中期要</w:t>
      </w:r>
      <w:proofErr w:type="gramEnd"/>
      <w:r>
        <w:rPr>
          <w:rFonts w:ascii="仿宋" w:eastAsia="仿宋" w:hAnsi="仿宋" w:cs="仿宋" w:hint="eastAsia"/>
          <w:sz w:val="28"/>
          <w:szCs w:val="28"/>
        </w:rPr>
        <w:t>向本单位的纪检监察部门和</w:t>
      </w:r>
      <w:proofErr w:type="gramStart"/>
      <w:r>
        <w:rPr>
          <w:rFonts w:ascii="仿宋" w:eastAsia="仿宋" w:hAnsi="仿宋" w:cs="仿宋" w:hint="eastAsia"/>
          <w:sz w:val="28"/>
          <w:szCs w:val="28"/>
        </w:rPr>
        <w:t>监证</w:t>
      </w:r>
      <w:proofErr w:type="gramEnd"/>
      <w:r>
        <w:rPr>
          <w:rFonts w:ascii="仿宋" w:eastAsia="仿宋" w:hAnsi="仿宋" w:cs="仿宋" w:hint="eastAsia"/>
          <w:sz w:val="28"/>
          <w:szCs w:val="28"/>
        </w:rPr>
        <w:t>的纪检监察机关、部门</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报告。纪检监察机关、部门可视情况进行定期不定期的检查。如有违反，对法定代表人或分管领导从严追究责任。</w:t>
      </w: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工程竣工验收同期，双方要分别向本单位的纪检监察部门和</w:t>
      </w:r>
      <w:proofErr w:type="gramStart"/>
      <w:r>
        <w:rPr>
          <w:rFonts w:ascii="仿宋" w:eastAsia="仿宋" w:hAnsi="仿宋" w:cs="仿宋" w:hint="eastAsia"/>
          <w:sz w:val="28"/>
          <w:szCs w:val="28"/>
        </w:rPr>
        <w:t>监证</w:t>
      </w:r>
      <w:proofErr w:type="gramEnd"/>
      <w:r>
        <w:rPr>
          <w:rFonts w:ascii="仿宋" w:eastAsia="仿宋" w:hAnsi="仿宋" w:cs="仿宋" w:hint="eastAsia"/>
          <w:sz w:val="28"/>
          <w:szCs w:val="28"/>
        </w:rPr>
        <w:t>的纪检监察机关、部门写出执行《工程廉政合同》的情况总结和相互鉴定报告。未按规定</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报告或纪检监察机关、部门不同意验收的工程，不得办理工程竣工验收手续。</w:t>
      </w: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本合同一式陆份，甲方执叁份，乙方执叁份。由双方法定代表人或其授权代理人签字</w:t>
      </w:r>
      <w:r>
        <w:rPr>
          <w:rFonts w:ascii="仿宋" w:eastAsia="仿宋" w:hAnsi="仿宋" w:cs="仿宋" w:hint="eastAsia"/>
          <w:bCs/>
          <w:sz w:val="28"/>
          <w:szCs w:val="28"/>
        </w:rPr>
        <w:t>或盖章并加盖公章</w:t>
      </w:r>
      <w:r>
        <w:rPr>
          <w:rFonts w:ascii="仿宋" w:eastAsia="仿宋" w:hAnsi="仿宋" w:cs="仿宋" w:hint="eastAsia"/>
          <w:sz w:val="28"/>
          <w:szCs w:val="28"/>
        </w:rPr>
        <w:t>后生效。</w:t>
      </w:r>
    </w:p>
    <w:p w:rsidR="00124DFB" w:rsidRDefault="00124DFB">
      <w:pPr>
        <w:spacing w:line="580" w:lineRule="exact"/>
        <w:ind w:firstLineChars="200" w:firstLine="560"/>
        <w:rPr>
          <w:rFonts w:ascii="仿宋" w:eastAsia="仿宋" w:hAnsi="仿宋" w:cs="仿宋"/>
          <w:sz w:val="28"/>
          <w:szCs w:val="28"/>
        </w:rPr>
      </w:pPr>
    </w:p>
    <w:p w:rsidR="00124DFB" w:rsidRDefault="00124DFB">
      <w:pPr>
        <w:spacing w:line="580" w:lineRule="exact"/>
        <w:rPr>
          <w:rFonts w:ascii="仿宋" w:eastAsia="仿宋" w:hAnsi="仿宋" w:cs="仿宋"/>
          <w:sz w:val="28"/>
          <w:szCs w:val="28"/>
        </w:rPr>
      </w:pPr>
    </w:p>
    <w:p w:rsidR="00124DFB" w:rsidRDefault="00124DFB">
      <w:pPr>
        <w:spacing w:line="580" w:lineRule="exact"/>
        <w:ind w:firstLineChars="200" w:firstLine="560"/>
        <w:rPr>
          <w:rFonts w:ascii="仿宋" w:eastAsia="仿宋" w:hAnsi="仿宋" w:cs="仿宋"/>
          <w:sz w:val="28"/>
          <w:szCs w:val="28"/>
        </w:rPr>
      </w:pPr>
    </w:p>
    <w:p w:rsidR="00124DFB" w:rsidRDefault="00124DFB">
      <w:pPr>
        <w:pStyle w:val="a6"/>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pStyle w:val="a6"/>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pStyle w:val="a6"/>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pStyle w:val="a6"/>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pStyle w:val="a6"/>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pStyle w:val="a6"/>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pStyle w:val="a6"/>
        <w:ind w:firstLine="420"/>
        <w:rPr>
          <w:rFonts w:ascii="仿宋" w:eastAsia="仿宋" w:hAnsi="仿宋" w:cs="仿宋"/>
        </w:rPr>
      </w:pPr>
    </w:p>
    <w:p w:rsidR="00124DFB" w:rsidRDefault="00124DFB">
      <w:pPr>
        <w:ind w:firstLine="420"/>
        <w:rPr>
          <w:rFonts w:ascii="仿宋" w:eastAsia="仿宋" w:hAnsi="仿宋" w:cs="仿宋"/>
        </w:rPr>
      </w:pP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甲方：（盖章）</w:t>
      </w:r>
    </w:p>
    <w:p w:rsidR="00124DFB" w:rsidRDefault="00124DFB">
      <w:pPr>
        <w:spacing w:line="580" w:lineRule="exact"/>
        <w:ind w:firstLineChars="200" w:firstLine="560"/>
        <w:rPr>
          <w:rFonts w:ascii="仿宋" w:eastAsia="仿宋" w:hAnsi="仿宋" w:cs="仿宋"/>
          <w:sz w:val="28"/>
          <w:szCs w:val="28"/>
        </w:rPr>
      </w:pP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法定代表人：（签字或盖章）</w:t>
      </w:r>
    </w:p>
    <w:p w:rsidR="00124DFB" w:rsidRDefault="00124DFB">
      <w:pPr>
        <w:spacing w:line="580" w:lineRule="exact"/>
        <w:ind w:firstLineChars="200" w:firstLine="560"/>
        <w:rPr>
          <w:rFonts w:ascii="仿宋" w:eastAsia="仿宋" w:hAnsi="仿宋" w:cs="仿宋"/>
          <w:sz w:val="28"/>
          <w:szCs w:val="28"/>
        </w:rPr>
      </w:pP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或授权委托人：</w:t>
      </w: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经办人：</w:t>
      </w:r>
    </w:p>
    <w:p w:rsidR="00124DFB" w:rsidRDefault="00124DFB">
      <w:pPr>
        <w:spacing w:line="580" w:lineRule="exact"/>
        <w:ind w:firstLineChars="200" w:firstLine="560"/>
        <w:rPr>
          <w:rFonts w:ascii="仿宋" w:eastAsia="仿宋" w:hAnsi="仿宋" w:cs="仿宋"/>
          <w:sz w:val="28"/>
          <w:szCs w:val="28"/>
        </w:rPr>
      </w:pPr>
    </w:p>
    <w:p w:rsidR="00124DFB" w:rsidRDefault="00124DFB">
      <w:pPr>
        <w:spacing w:line="580" w:lineRule="exact"/>
        <w:ind w:firstLineChars="200" w:firstLine="560"/>
        <w:rPr>
          <w:rFonts w:ascii="仿宋" w:eastAsia="仿宋" w:hAnsi="仿宋" w:cs="仿宋"/>
          <w:sz w:val="28"/>
          <w:szCs w:val="28"/>
        </w:rPr>
      </w:pP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乙方：（盖章）</w:t>
      </w:r>
    </w:p>
    <w:p w:rsidR="00124DFB" w:rsidRDefault="00124DFB">
      <w:pPr>
        <w:spacing w:line="580" w:lineRule="exact"/>
        <w:ind w:firstLineChars="200" w:firstLine="560"/>
        <w:rPr>
          <w:rFonts w:ascii="仿宋" w:eastAsia="仿宋" w:hAnsi="仿宋" w:cs="仿宋"/>
          <w:sz w:val="28"/>
          <w:szCs w:val="28"/>
        </w:rPr>
      </w:pP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法定代表人：（签字或盖章）</w:t>
      </w:r>
    </w:p>
    <w:p w:rsidR="00124DFB" w:rsidRDefault="00124DFB">
      <w:pPr>
        <w:spacing w:line="580" w:lineRule="exact"/>
        <w:ind w:firstLineChars="200" w:firstLine="560"/>
        <w:rPr>
          <w:rFonts w:ascii="仿宋" w:eastAsia="仿宋" w:hAnsi="仿宋" w:cs="仿宋"/>
          <w:sz w:val="28"/>
          <w:szCs w:val="28"/>
        </w:rPr>
      </w:pP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或授权委托人：</w:t>
      </w:r>
    </w:p>
    <w:p w:rsidR="00124DFB" w:rsidRDefault="00E1289E">
      <w:pPr>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经办人：</w:t>
      </w:r>
    </w:p>
    <w:p w:rsidR="00124DFB" w:rsidRDefault="00124DFB">
      <w:pPr>
        <w:spacing w:line="580" w:lineRule="exact"/>
        <w:ind w:firstLineChars="200" w:firstLine="560"/>
        <w:rPr>
          <w:rFonts w:ascii="仿宋" w:eastAsia="仿宋" w:hAnsi="仿宋" w:cs="仿宋"/>
          <w:sz w:val="28"/>
          <w:szCs w:val="28"/>
        </w:rPr>
      </w:pPr>
    </w:p>
    <w:p w:rsidR="00124DFB" w:rsidRDefault="00124DFB">
      <w:pPr>
        <w:spacing w:line="580" w:lineRule="exact"/>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pStyle w:val="a6"/>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pStyle w:val="a6"/>
        <w:rPr>
          <w:rFonts w:ascii="仿宋" w:eastAsia="仿宋" w:hAnsi="仿宋" w:cs="仿宋"/>
          <w:sz w:val="28"/>
          <w:szCs w:val="28"/>
        </w:rPr>
      </w:pPr>
    </w:p>
    <w:p w:rsidR="00124DFB" w:rsidRDefault="00124DFB">
      <w:pPr>
        <w:rPr>
          <w:rFonts w:ascii="仿宋" w:eastAsia="仿宋" w:hAnsi="仿宋" w:cs="仿宋"/>
          <w:sz w:val="28"/>
          <w:szCs w:val="28"/>
        </w:rPr>
      </w:pPr>
    </w:p>
    <w:p w:rsidR="00124DFB" w:rsidRDefault="00124DFB">
      <w:pPr>
        <w:shd w:val="clear" w:color="auto" w:fill="FFFFFF"/>
        <w:spacing w:line="560" w:lineRule="exact"/>
        <w:ind w:firstLine="880"/>
        <w:jc w:val="center"/>
        <w:rPr>
          <w:rFonts w:ascii="仿宋" w:eastAsia="仿宋" w:hAnsi="仿宋" w:cs="仿宋"/>
          <w:kern w:val="0"/>
          <w:sz w:val="44"/>
          <w:szCs w:val="44"/>
        </w:rPr>
      </w:pPr>
    </w:p>
    <w:sectPr w:rsidR="00124DFB">
      <w:footerReference w:type="default" r:id="rId10"/>
      <w:pgSz w:w="11906" w:h="16838"/>
      <w:pgMar w:top="1440" w:right="1417" w:bottom="1134" w:left="141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86C" w:rsidRDefault="0079786C">
      <w:r>
        <w:separator/>
      </w:r>
    </w:p>
  </w:endnote>
  <w:endnote w:type="continuationSeparator" w:id="0">
    <w:p w:rsidR="0079786C" w:rsidRDefault="0079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FB" w:rsidRDefault="00124DFB">
    <w:pPr>
      <w:pStyle w:val="a7"/>
      <w:jc w:val="center"/>
    </w:pPr>
  </w:p>
  <w:p w:rsidR="00124DFB" w:rsidRDefault="00124DFB">
    <w:pPr>
      <w:pStyle w:val="a7"/>
      <w:ind w:rightChars="-383" w:right="-80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FB" w:rsidRDefault="00E1289E">
    <w:pPr>
      <w:pStyle w:val="a7"/>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24DFB" w:rsidRDefault="00E1289E">
                          <w:pPr>
                            <w:pStyle w:val="a7"/>
                            <w:jc w:val="center"/>
                          </w:pPr>
                          <w:r>
                            <w:t>第</w:t>
                          </w:r>
                          <w:r>
                            <w:t xml:space="preserve"> </w:t>
                          </w:r>
                          <w:r>
                            <w:fldChar w:fldCharType="begin"/>
                          </w:r>
                          <w:r>
                            <w:instrText xml:space="preserve"> PAGE  \* MERGEFORMAT </w:instrText>
                          </w:r>
                          <w:r>
                            <w:fldChar w:fldCharType="separate"/>
                          </w:r>
                          <w:r w:rsidR="00F500F8">
                            <w:rPr>
                              <w:noProof/>
                            </w:rPr>
                            <w:t>12</w:t>
                          </w:r>
                          <w:r>
                            <w:fldChar w:fldCharType="end"/>
                          </w:r>
                          <w:r>
                            <w:t xml:space="preserve"> </w:t>
                          </w:r>
                          <w:r>
                            <w:t>页</w:t>
                          </w:r>
                          <w:r>
                            <w:t xml:space="preserve"> </w:t>
                          </w:r>
                          <w:r>
                            <w:t>共</w:t>
                          </w:r>
                          <w:r>
                            <w:t xml:space="preserve"> </w:t>
                          </w:r>
                          <w:fldSimple w:instr=" NUMPAGES  \* MERGEFORMAT ">
                            <w:r w:rsidR="00F500F8">
                              <w:rPr>
                                <w:noProof/>
                              </w:rPr>
                              <w:t>13</w:t>
                            </w:r>
                          </w:fldSimple>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V/rQEAAD8DAAAOAAAAZHJzL2Uyb0RvYy54bWysUs2OEzEMviPxDlHuNLNF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QiS1f60BAAA/AwAADgAAAAAAAAAAAAAAAAAuAgAAZHJzL2Uyb0RvYy54bWxQSwECLQAUAAYA&#10;CAAAACEADErw7tYAAAAFAQAADwAAAAAAAAAAAAAAAAAHBAAAZHJzL2Rvd25yZXYueG1sUEsFBgAA&#10;AAAEAAQA8wAAAAoFAAAAAA==&#10;" filled="f" stroked="f">
              <v:textbox style="mso-fit-shape-to-text:t" inset="0,0,0,0">
                <w:txbxContent>
                  <w:p w:rsidR="00124DFB" w:rsidRDefault="00E1289E">
                    <w:pPr>
                      <w:pStyle w:val="a7"/>
                      <w:jc w:val="center"/>
                    </w:pPr>
                    <w:r>
                      <w:t>第</w:t>
                    </w:r>
                    <w:r>
                      <w:t xml:space="preserve"> </w:t>
                    </w:r>
                    <w:r>
                      <w:fldChar w:fldCharType="begin"/>
                    </w:r>
                    <w:r>
                      <w:instrText xml:space="preserve"> PAGE  \* MERGEFORMAT </w:instrText>
                    </w:r>
                    <w:r>
                      <w:fldChar w:fldCharType="separate"/>
                    </w:r>
                    <w:r w:rsidR="00F500F8">
                      <w:rPr>
                        <w:noProof/>
                      </w:rPr>
                      <w:t>12</w:t>
                    </w:r>
                    <w:r>
                      <w:fldChar w:fldCharType="end"/>
                    </w:r>
                    <w:r>
                      <w:t xml:space="preserve"> </w:t>
                    </w:r>
                    <w:r>
                      <w:t>页</w:t>
                    </w:r>
                    <w:r>
                      <w:t xml:space="preserve"> </w:t>
                    </w:r>
                    <w:r>
                      <w:t>共</w:t>
                    </w:r>
                    <w:r>
                      <w:t xml:space="preserve"> </w:t>
                    </w:r>
                    <w:fldSimple w:instr=" NUMPAGES  \* MERGEFORMAT ">
                      <w:r w:rsidR="00F500F8">
                        <w:rPr>
                          <w:noProof/>
                        </w:rPr>
                        <w:t>13</w:t>
                      </w:r>
                    </w:fldSimple>
                    <w:r>
                      <w:t xml:space="preserve"> </w:t>
                    </w:r>
                    <w:r>
                      <w:t>页</w:t>
                    </w:r>
                  </w:p>
                </w:txbxContent>
              </v:textbox>
              <w10:wrap anchorx="margin"/>
            </v:shape>
          </w:pict>
        </mc:Fallback>
      </mc:AlternateContent>
    </w:r>
  </w:p>
  <w:p w:rsidR="00124DFB" w:rsidRDefault="00124DFB">
    <w:pPr>
      <w:pStyle w:val="a7"/>
      <w:ind w:rightChars="-383" w:right="-804"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86C" w:rsidRDefault="0079786C">
      <w:r>
        <w:separator/>
      </w:r>
    </w:p>
  </w:footnote>
  <w:footnote w:type="continuationSeparator" w:id="0">
    <w:p w:rsidR="0079786C" w:rsidRDefault="00797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ZjFkNzE3OGI4YWE4OTk3NzE5ZjI0NmJiM2RlNWIifQ=="/>
  </w:docVars>
  <w:rsids>
    <w:rsidRoot w:val="216970AD"/>
    <w:rsid w:val="000945B3"/>
    <w:rsid w:val="00124DFB"/>
    <w:rsid w:val="0019685E"/>
    <w:rsid w:val="0021171B"/>
    <w:rsid w:val="00232EF5"/>
    <w:rsid w:val="00263C12"/>
    <w:rsid w:val="002F3F7F"/>
    <w:rsid w:val="004E5C34"/>
    <w:rsid w:val="00527092"/>
    <w:rsid w:val="00555EB7"/>
    <w:rsid w:val="0064335C"/>
    <w:rsid w:val="00790E58"/>
    <w:rsid w:val="0079786C"/>
    <w:rsid w:val="009726C3"/>
    <w:rsid w:val="009828D5"/>
    <w:rsid w:val="00997165"/>
    <w:rsid w:val="009E690D"/>
    <w:rsid w:val="00A25857"/>
    <w:rsid w:val="00B704CA"/>
    <w:rsid w:val="00E1289E"/>
    <w:rsid w:val="00E23F47"/>
    <w:rsid w:val="00F01C91"/>
    <w:rsid w:val="00F32CE6"/>
    <w:rsid w:val="00F500F8"/>
    <w:rsid w:val="00F67DFD"/>
    <w:rsid w:val="077F668A"/>
    <w:rsid w:val="10022AD1"/>
    <w:rsid w:val="216970AD"/>
    <w:rsid w:val="22913122"/>
    <w:rsid w:val="2E162111"/>
    <w:rsid w:val="3BC62A80"/>
    <w:rsid w:val="4C09754B"/>
    <w:rsid w:val="5080777B"/>
    <w:rsid w:val="59213594"/>
    <w:rsid w:val="62F00CBC"/>
    <w:rsid w:val="76D83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Body Text" w:unhideWhenUsed="1" w:qFormat="1"/>
    <w:lsdException w:name="Body Text Indent" w:unhideWhenUsed="1"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next w:val="a"/>
    <w:autoRedefine/>
    <w:unhideWhenUsed/>
    <w:qFormat/>
    <w:pPr>
      <w:spacing w:after="120"/>
    </w:pPr>
  </w:style>
  <w:style w:type="paragraph" w:styleId="a5">
    <w:name w:val="Body Text Indent"/>
    <w:basedOn w:val="a"/>
    <w:next w:val="a4"/>
    <w:autoRedefine/>
    <w:unhideWhenUsed/>
    <w:qFormat/>
    <w:pPr>
      <w:spacing w:after="120"/>
      <w:ind w:leftChars="200" w:left="420"/>
    </w:pPr>
  </w:style>
  <w:style w:type="paragraph" w:styleId="a6">
    <w:name w:val="Plain Text"/>
    <w:basedOn w:val="a"/>
    <w:next w:val="a"/>
    <w:autoRedefine/>
    <w:qFormat/>
    <w:rPr>
      <w:rFonts w:ascii="宋体" w:hAnsi="Courier New"/>
      <w:szCs w:val="21"/>
    </w:rPr>
  </w:style>
  <w:style w:type="paragraph" w:styleId="a7">
    <w:name w:val="footer"/>
    <w:basedOn w:val="a"/>
    <w:autoRedefine/>
    <w:uiPriority w:val="99"/>
    <w:unhideWhenUsed/>
    <w:qFormat/>
    <w:pPr>
      <w:tabs>
        <w:tab w:val="center" w:pos="4153"/>
        <w:tab w:val="right" w:pos="8306"/>
      </w:tabs>
      <w:snapToGrid w:val="0"/>
      <w:jc w:val="left"/>
    </w:pPr>
    <w:rPr>
      <w:sz w:val="18"/>
      <w:szCs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5"/>
    <w:next w:val="a"/>
    <w:autoRedefine/>
    <w:qFormat/>
    <w:pPr>
      <w:ind w:firstLineChars="200" w:firstLine="420"/>
    </w:p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autoRedefine/>
    <w:uiPriority w:val="99"/>
    <w:semiHidden/>
    <w:unhideWhenUsed/>
    <w:qFormat/>
    <w:rPr>
      <w:sz w:val="21"/>
      <w:szCs w:val="21"/>
    </w:rPr>
  </w:style>
  <w:style w:type="paragraph" w:customStyle="1" w:styleId="1">
    <w:name w:val="修订1"/>
    <w:autoRedefine/>
    <w:hidden/>
    <w:uiPriority w:val="99"/>
    <w:unhideWhenUsed/>
    <w:qFormat/>
    <w:rPr>
      <w:rFonts w:ascii="Calibri" w:hAnsi="Calibri"/>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Body Text" w:unhideWhenUsed="1" w:qFormat="1"/>
    <w:lsdException w:name="Body Text Indent" w:unhideWhenUsed="1"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next w:val="a"/>
    <w:autoRedefine/>
    <w:unhideWhenUsed/>
    <w:qFormat/>
    <w:pPr>
      <w:spacing w:after="120"/>
    </w:pPr>
  </w:style>
  <w:style w:type="paragraph" w:styleId="a5">
    <w:name w:val="Body Text Indent"/>
    <w:basedOn w:val="a"/>
    <w:next w:val="a4"/>
    <w:autoRedefine/>
    <w:unhideWhenUsed/>
    <w:qFormat/>
    <w:pPr>
      <w:spacing w:after="120"/>
      <w:ind w:leftChars="200" w:left="420"/>
    </w:pPr>
  </w:style>
  <w:style w:type="paragraph" w:styleId="a6">
    <w:name w:val="Plain Text"/>
    <w:basedOn w:val="a"/>
    <w:next w:val="a"/>
    <w:autoRedefine/>
    <w:qFormat/>
    <w:rPr>
      <w:rFonts w:ascii="宋体" w:hAnsi="Courier New"/>
      <w:szCs w:val="21"/>
    </w:rPr>
  </w:style>
  <w:style w:type="paragraph" w:styleId="a7">
    <w:name w:val="footer"/>
    <w:basedOn w:val="a"/>
    <w:autoRedefine/>
    <w:uiPriority w:val="99"/>
    <w:unhideWhenUsed/>
    <w:qFormat/>
    <w:pPr>
      <w:tabs>
        <w:tab w:val="center" w:pos="4153"/>
        <w:tab w:val="right" w:pos="8306"/>
      </w:tabs>
      <w:snapToGrid w:val="0"/>
      <w:jc w:val="left"/>
    </w:pPr>
    <w:rPr>
      <w:sz w:val="18"/>
      <w:szCs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5"/>
    <w:next w:val="a"/>
    <w:autoRedefine/>
    <w:qFormat/>
    <w:pPr>
      <w:ind w:firstLineChars="200" w:firstLine="420"/>
    </w:p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autoRedefine/>
    <w:uiPriority w:val="99"/>
    <w:semiHidden/>
    <w:unhideWhenUsed/>
    <w:qFormat/>
    <w:rPr>
      <w:sz w:val="21"/>
      <w:szCs w:val="21"/>
    </w:rPr>
  </w:style>
  <w:style w:type="paragraph" w:customStyle="1" w:styleId="1">
    <w:name w:val="修订1"/>
    <w:autoRedefine/>
    <w:hidden/>
    <w:uiPriority w:val="99"/>
    <w:unhideWhenUsed/>
    <w:qFormat/>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CBA80B-AE58-4345-A36E-3AC7315C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李颖超</dc:creator>
  <cp:lastModifiedBy>Administrator</cp:lastModifiedBy>
  <cp:revision>5</cp:revision>
  <dcterms:created xsi:type="dcterms:W3CDTF">2024-05-07T14:32:00Z</dcterms:created>
  <dcterms:modified xsi:type="dcterms:W3CDTF">2024-05-10T01:38:00Z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5FF177528F9F467485188F23D3FDE2A0_11</vt:lpwstr>
  </property>
</Properties>
</file>